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BCF" w:rsidRDefault="00AE2E96">
      <w:pPr>
        <w:pStyle w:val="Nadpis1"/>
        <w:jc w:val="center"/>
        <w:rPr>
          <w:rFonts w:ascii="Tahoma" w:eastAsia="Times New Roman" w:hAnsi="Tahoma" w:cs="Tahoma"/>
        </w:rPr>
      </w:pPr>
      <w:bookmarkStart w:id="0" w:name="_GoBack"/>
      <w:bookmarkEnd w:id="0"/>
      <w:r>
        <w:rPr>
          <w:rFonts w:ascii="Tahoma" w:eastAsia="Times New Roman" w:hAnsi="Tahoma" w:cs="Tahoma"/>
        </w:rPr>
        <w:t>Správa</w:t>
      </w:r>
    </w:p>
    <w:p w:rsidR="00AE4BCF" w:rsidRDefault="00AE2E96">
      <w:pPr>
        <w:pStyle w:val="Nadpis2"/>
        <w:jc w:val="center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o výchovno-vzdelávacej činnosti, jej výsledkoch a podmienkach za školský rok 2013/2014</w:t>
      </w:r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Podľa vyhlášky Ministerstva Školstva SR 9/2006 Z.z.</w:t>
      </w:r>
    </w:p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1" w:name="1a"/>
      <w:bookmarkEnd w:id="1"/>
      <w:r>
        <w:rPr>
          <w:rFonts w:ascii="Tahoma" w:eastAsia="Times New Roman" w:hAnsi="Tahoma" w:cs="Tahoma"/>
          <w:i/>
          <w:iCs/>
          <w:sz w:val="24"/>
          <w:szCs w:val="24"/>
        </w:rPr>
        <w:t>§ 2. ods. 1 a</w:t>
      </w:r>
      <w:r>
        <w:rPr>
          <w:rFonts w:ascii="Tahoma" w:eastAsia="Times New Roman" w:hAnsi="Tahoma" w:cs="Tahoma"/>
        </w:rPr>
        <w:t xml:space="preserve"> Základné identifikačné údaje o škole: názov, adresa, telefónne a faxové čísla, internetová a elektronická adresa, údaje o zriaďovateľovi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Základné identifikačné údaje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9"/>
        <w:gridCol w:w="317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Názov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Základná škola, Strážnická 1, 909 01 Skalica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Adresa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Strážnická 1, 909 01 Skalica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Telefón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+421 0346644358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3zsskalica@centrum.sk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WWW stránka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www.3zsskalica.sk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Zriaďovateľ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Mesto Skalica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bookmarkStart w:id="2" w:name="e1a"/>
      <w:bookmarkEnd w:id="2"/>
      <w:r w:rsidRPr="00DC39CF">
        <w:rPr>
          <w:rFonts w:ascii="Tahoma" w:eastAsia="Times New Roman" w:hAnsi="Tahoma" w:cs="Tahoma"/>
          <w:u w:val="single"/>
        </w:rPr>
        <w:t>Vedúci zamestnanci školy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0"/>
        <w:gridCol w:w="2721"/>
        <w:gridCol w:w="2814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Priezvisko, meno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e-mail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Riaditeľ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Lupták Ľubomír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riaditelluptak@centrum.sk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Zástupca riaditeľa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Jůzková Dagmar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djuzkova@gmail.com</w:t>
            </w:r>
          </w:p>
        </w:tc>
      </w:tr>
      <w:tr w:rsidR="00DC39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DC39CF" w:rsidRDefault="00DC39CF">
            <w:pPr>
              <w:rPr>
                <w:rFonts w:ascii="Tahoma" w:eastAsia="Times New Roman" w:hAnsi="Tahoma" w:cs="Tahoma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DC39CF" w:rsidRDefault="00DC39C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Daruľová Marta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DC39CF" w:rsidRDefault="00DC39CF">
            <w:pPr>
              <w:rPr>
                <w:rFonts w:ascii="Tahoma" w:eastAsia="Times New Roman" w:hAnsi="Tahoma" w:cs="Tahoma"/>
              </w:rPr>
            </w:pP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Výchovný poradca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Tóth Alexander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Školský špeciálny pedagóg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Jůzková Dagmar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Vedúca vychovávateľka ŠKD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Ferenčáková Iveta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Vedúca ŠJ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Šohajdová Miroslava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Rada školy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0"/>
        <w:gridCol w:w="294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Titl., priezvisko, meno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predseda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 Jana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pedagogickí zamestnanci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Jankovičová Miroslava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ostatní zamestnanci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Formánková Jarmila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zástupcovia rodičov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PhDr. Vyskočová Renáta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Štěpánková Jana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0D4061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Krpčiarová Bibiána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Nemčovská Ladislava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zástupca zriaďovateľa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Tóth Alexander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lastRenderedPageBreak/>
              <w:t>iní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Jurovatý Jozef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Ing. Kadlečík František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MUDr. Kvaltín Vladimír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Poradné orgány školy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2"/>
        <w:gridCol w:w="2159"/>
        <w:gridCol w:w="3741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Názov MZ a PK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Vedúci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Zastúpenie predmetov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MZ I. stupňa ZŠ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Kromerinská Mária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SJL, MAT, VLA, PRI, ETV, NAV, CUJ, VYV, HUV, TEV, INV, PRV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ŠKD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Ferenčáková Iveta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SJL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Holienčinová Zuzana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SJL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výchov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Kotásková Irena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TEV, TSV, SPV, TECH, VYV, NAV, ETV, HUV, VUM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cudzích jazykov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Petržalová Viera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ANJ, NEJ, RUJ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prírodovedných predmetov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Formánková Zuzana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FYZ, CHE, BIO, ENV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humanitných predmetov a geografie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 Jana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GEO, DEJ, OBN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PK MAT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 Tatiana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MAT, INF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3" w:name="1b"/>
      <w:bookmarkEnd w:id="3"/>
      <w:r>
        <w:rPr>
          <w:rFonts w:ascii="Tahoma" w:eastAsia="Times New Roman" w:hAnsi="Tahoma" w:cs="Tahoma"/>
          <w:i/>
          <w:iCs/>
          <w:sz w:val="24"/>
          <w:szCs w:val="24"/>
        </w:rPr>
        <w:t>§ 2. ods. 1 b</w:t>
      </w:r>
      <w:r>
        <w:rPr>
          <w:rFonts w:ascii="Tahoma" w:eastAsia="Times New Roman" w:hAnsi="Tahoma" w:cs="Tahoma"/>
        </w:rPr>
        <w:t xml:space="preserve"> Údaje o počte žiakov školy vrátane žiakov so špeciálnymi výchovno-vzdelávacími potrebami alebo údaje o počte detí v školskom zariadení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Údaje o počte žiakov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Počet žiakov školy: </w:t>
      </w:r>
      <w:r>
        <w:rPr>
          <w:rFonts w:ascii="Tahoma" w:hAnsi="Tahoma" w:cs="Tahoma"/>
          <w:b/>
          <w:bCs/>
        </w:rPr>
        <w:t>429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Počet tried: </w:t>
      </w:r>
      <w:r>
        <w:rPr>
          <w:rFonts w:ascii="Tahoma" w:hAnsi="Tahoma" w:cs="Tahoma"/>
          <w:b/>
          <w:bCs/>
        </w:rPr>
        <w:t>20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Podrobnejšie informácie: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73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Ročník: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tried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žiakov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429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 toho ŠVVP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36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 toho v ŠKD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158</w:t>
            </w:r>
          </w:p>
        </w:tc>
      </w:tr>
    </w:tbl>
    <w:p w:rsidR="000D6A28" w:rsidRDefault="000D6A28">
      <w:pPr>
        <w:pStyle w:val="Nadpis3"/>
        <w:rPr>
          <w:rFonts w:ascii="Tahoma" w:eastAsia="Times New Roman" w:hAnsi="Tahoma" w:cs="Tahoma"/>
          <w:i/>
          <w:iCs/>
          <w:sz w:val="24"/>
          <w:szCs w:val="24"/>
        </w:rPr>
      </w:pPr>
      <w:bookmarkStart w:id="4" w:name="e1b"/>
      <w:bookmarkStart w:id="5" w:name="1c"/>
      <w:bookmarkEnd w:id="4"/>
      <w:bookmarkEnd w:id="5"/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lastRenderedPageBreak/>
        <w:t>§ 2. ods. 1 c</w:t>
      </w:r>
      <w:r>
        <w:rPr>
          <w:rFonts w:ascii="Tahoma" w:eastAsia="Times New Roman" w:hAnsi="Tahoma" w:cs="Tahoma"/>
        </w:rPr>
        <w:t xml:space="preserve"> Údaje o počte zapísaných žiakov do prvého ročníka základnej školy; údaje o počtoch a úspešnosti žiakov na prijímacích skúškach a ich následnom prijatí na štúdium na stredné školy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Zapísaní žiaci ZŠ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Počet zapísaných prvákov k 30.6.2012: </w:t>
      </w:r>
      <w:r>
        <w:rPr>
          <w:rFonts w:ascii="Tahoma" w:hAnsi="Tahoma" w:cs="Tahoma"/>
          <w:i/>
          <w:iCs/>
        </w:rPr>
        <w:t>súčet 54/ počet dievčat 26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Skutočný počet žiakov 1.ročníka k 15.9.2012: </w:t>
      </w:r>
      <w:r>
        <w:rPr>
          <w:rFonts w:ascii="Tahoma" w:hAnsi="Tahoma" w:cs="Tahoma"/>
          <w:i/>
          <w:iCs/>
        </w:rPr>
        <w:t>súčet 44 / počet dievčat 24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Počet detí s odloženou školskou dochádzkou: </w:t>
      </w:r>
      <w:r>
        <w:rPr>
          <w:rFonts w:ascii="Tahoma" w:hAnsi="Tahoma" w:cs="Tahoma"/>
          <w:i/>
          <w:iCs/>
        </w:rPr>
        <w:t>súčet 8/ počet dievčat 2</w:t>
      </w:r>
    </w:p>
    <w:p w:rsidR="00AE4BCF" w:rsidRPr="00DC39CF" w:rsidRDefault="00AE2E96">
      <w:pPr>
        <w:pStyle w:val="Normlnywebov"/>
        <w:rPr>
          <w:rFonts w:ascii="Tahoma" w:hAnsi="Tahoma" w:cs="Tahoma"/>
          <w:u w:val="single"/>
        </w:rPr>
      </w:pPr>
      <w:r w:rsidRPr="00DC39CF">
        <w:rPr>
          <w:rFonts w:ascii="Tahoma" w:hAnsi="Tahoma" w:cs="Tahoma"/>
          <w:b/>
          <w:bCs/>
          <w:u w:val="single"/>
        </w:rPr>
        <w:t>Ukončenie školskej dochádzky na ZŠ k 30.6.2013: 65 žiakov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1460"/>
        <w:gridCol w:w="742"/>
        <w:gridCol w:w="742"/>
        <w:gridCol w:w="742"/>
        <w:gridCol w:w="742"/>
        <w:gridCol w:w="742"/>
        <w:gridCol w:w="73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Nižší ročník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5.roč.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6.roč.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7.roč.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8.roč.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9.roč.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žiakov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302A7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302A7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  <w:r w:rsidR="00302A7F"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302A7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302A7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429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6" w:name="e1c"/>
      <w:bookmarkStart w:id="7" w:name="1d"/>
      <w:bookmarkEnd w:id="6"/>
      <w:bookmarkEnd w:id="7"/>
      <w:r>
        <w:rPr>
          <w:rFonts w:ascii="Tahoma" w:eastAsia="Times New Roman" w:hAnsi="Tahoma" w:cs="Tahoma"/>
          <w:i/>
          <w:iCs/>
          <w:sz w:val="24"/>
          <w:szCs w:val="24"/>
        </w:rPr>
        <w:t>§ 2. ods. 1 d</w:t>
      </w:r>
      <w:r>
        <w:rPr>
          <w:rFonts w:ascii="Tahoma" w:eastAsia="Times New Roman" w:hAnsi="Tahoma" w:cs="Tahoma"/>
        </w:rPr>
        <w:t xml:space="preserve"> Údaje o počte prijatých žiakov do prvého ročníka strednej školy; údaje o počtoch a úspešnosti uchádzačov na prijatie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Úspešnosť žiakov na prijímacích skúškach na SŠ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1283"/>
        <w:gridCol w:w="1283"/>
        <w:gridCol w:w="1283"/>
        <w:gridCol w:w="892"/>
        <w:gridCol w:w="688"/>
        <w:gridCol w:w="423"/>
        <w:gridCol w:w="473"/>
        <w:gridCol w:w="73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Gym 8.roč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Gym 6.roč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Gym 4.roč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SOŠ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Iné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prihlásení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prijatí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% úspešnosti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45,5%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90,69%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130%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8" w:name="e1d"/>
      <w:bookmarkStart w:id="9" w:name="1e"/>
      <w:bookmarkEnd w:id="8"/>
      <w:bookmarkEnd w:id="9"/>
      <w:r>
        <w:rPr>
          <w:rFonts w:ascii="Tahoma" w:eastAsia="Times New Roman" w:hAnsi="Tahoma" w:cs="Tahoma"/>
          <w:i/>
          <w:iCs/>
          <w:sz w:val="24"/>
          <w:szCs w:val="24"/>
        </w:rPr>
        <w:t>§ 2. ods. 1 e</w:t>
      </w:r>
      <w:r>
        <w:rPr>
          <w:rFonts w:ascii="Tahoma" w:eastAsia="Times New Roman" w:hAnsi="Tahoma" w:cs="Tahoma"/>
        </w:rPr>
        <w:t xml:space="preserve"> Údaje o výsledkoch hodnotenia a klasifikácie žiakov podľa poskytovaného stupňa vzdelania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Klasifikácia tried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471"/>
        <w:gridCol w:w="468"/>
        <w:gridCol w:w="530"/>
        <w:gridCol w:w="468"/>
        <w:gridCol w:w="460"/>
        <w:gridCol w:w="468"/>
        <w:gridCol w:w="508"/>
        <w:gridCol w:w="518"/>
        <w:gridCol w:w="490"/>
        <w:gridCol w:w="972"/>
        <w:gridCol w:w="520"/>
        <w:gridCol w:w="508"/>
        <w:gridCol w:w="468"/>
        <w:gridCol w:w="528"/>
        <w:gridCol w:w="473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ANJ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BIO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SJLc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DEJ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ETV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FYZ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GEO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HUV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CHE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INV/INF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MAT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NAV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OBN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SPV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III.C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IV.A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IV.B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lastRenderedPageBreak/>
              <w:t>V.A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1,23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1,09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1,37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1,70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1,37</w:t>
            </w:r>
          </w:p>
        </w:tc>
      </w:tr>
    </w:tbl>
    <w:p w:rsidR="00AE4BCF" w:rsidRDefault="00AE4BCF">
      <w:pPr>
        <w:rPr>
          <w:rFonts w:ascii="Tahoma" w:eastAsia="Times New Roman" w:hAnsi="Tahoma" w:cs="Tahoma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493"/>
        <w:gridCol w:w="468"/>
        <w:gridCol w:w="473"/>
        <w:gridCol w:w="468"/>
        <w:gridCol w:w="468"/>
        <w:gridCol w:w="619"/>
        <w:gridCol w:w="468"/>
        <w:gridCol w:w="468"/>
        <w:gridCol w:w="468"/>
        <w:gridCol w:w="545"/>
        <w:gridCol w:w="485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PRV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PRI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RUJ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SJL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Spr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TECH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TSV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TEV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VYV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1,18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1,32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1,30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1,04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IV.A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1,47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IV.B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1,11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1,48</w:t>
            </w:r>
          </w:p>
        </w:tc>
      </w:tr>
      <w:tr w:rsidR="00C202E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C202EC" w:rsidRDefault="00C202EC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1,85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1,23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1,64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VIII.A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VIII.B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2,41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664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6646C7" w:rsidRDefault="006646C7" w:rsidP="00DC39CF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IX.</w:t>
            </w:r>
            <w:r w:rsidR="006646C7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  <w:sz w:val="21"/>
                <w:szCs w:val="21"/>
              </w:rPr>
            </w:pPr>
            <w:r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bookmarkStart w:id="10" w:name="e1e"/>
      <w:bookmarkEnd w:id="10"/>
      <w:r w:rsidRPr="00DC39CF">
        <w:rPr>
          <w:rFonts w:ascii="Tahoma" w:eastAsia="Times New Roman" w:hAnsi="Tahoma" w:cs="Tahoma"/>
          <w:u w:val="single"/>
        </w:rPr>
        <w:t>Prospech žiakov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"/>
        <w:gridCol w:w="735"/>
        <w:gridCol w:w="1032"/>
        <w:gridCol w:w="1353"/>
        <w:gridCol w:w="1910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Prospeli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Neprospeli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Neklasifikovaní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302A7F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IV.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lastRenderedPageBreak/>
              <w:t>VII.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VIII.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IX.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Dochádzka žiakov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"/>
        <w:gridCol w:w="735"/>
        <w:gridCol w:w="1666"/>
        <w:gridCol w:w="1865"/>
        <w:gridCol w:w="2155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Zamešk. hod.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Ospravedlnené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Neospravedlnené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  <w:r w:rsidR="00C202EC">
              <w:rPr>
                <w:rFonts w:ascii="Tahoma" w:eastAsia="Times New Roman" w:hAnsi="Tahoma" w:cs="Tahoma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2036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80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IV.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219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125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153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VIII.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2924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2872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52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IX. roč.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4092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37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Výsledky externých meraní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579"/>
        <w:gridCol w:w="1919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Názov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žiakov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Úspešnosť v %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Monitor SJL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53,4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Monitor MAT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43,6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11" w:name="1f"/>
      <w:bookmarkEnd w:id="11"/>
      <w:r>
        <w:rPr>
          <w:rFonts w:ascii="Tahoma" w:eastAsia="Times New Roman" w:hAnsi="Tahoma" w:cs="Tahoma"/>
          <w:i/>
          <w:iCs/>
          <w:sz w:val="24"/>
          <w:szCs w:val="24"/>
        </w:rPr>
        <w:t>§ 2. ods. 1 f</w:t>
      </w:r>
      <w:r>
        <w:rPr>
          <w:rFonts w:ascii="Tahoma" w:eastAsia="Times New Roman" w:hAnsi="Tahoma" w:cs="Tahoma"/>
        </w:rPr>
        <w:t xml:space="preserve"> Zoznam študijných odborov a učebných odborov a ich zameraní, v ktorých škola zabezpečuje výchovu a vzdelávanie, zoznam uplatňovaných učebných plánov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Odbory a učebné plány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"/>
        <w:gridCol w:w="765"/>
        <w:gridCol w:w="766"/>
        <w:gridCol w:w="766"/>
        <w:gridCol w:w="766"/>
        <w:gridCol w:w="766"/>
        <w:gridCol w:w="766"/>
        <w:gridCol w:w="766"/>
        <w:gridCol w:w="766"/>
        <w:gridCol w:w="766"/>
        <w:gridCol w:w="661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Učebný variant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tried v ročníku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120293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  <w:r w:rsidR="00120293"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Variant1.,2.,3.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bookmarkStart w:id="12" w:name="e1f"/>
      <w:bookmarkEnd w:id="12"/>
      <w:r w:rsidRPr="00DC39CF">
        <w:rPr>
          <w:rFonts w:ascii="Tahoma" w:eastAsia="Times New Roman" w:hAnsi="Tahoma" w:cs="Tahoma"/>
          <w:u w:val="single"/>
        </w:rPr>
        <w:t>Rozširujúce hodiny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821"/>
        <w:gridCol w:w="1087"/>
        <w:gridCol w:w="2505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Učebný variant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Predmet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hodín v týždni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5.A,B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ENV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ISCED2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9.A,B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SJLc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lastRenderedPageBreak/>
        <w:t>Štruktúra tried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3"/>
        <w:gridCol w:w="1375"/>
        <w:gridCol w:w="1579"/>
        <w:gridCol w:w="3489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tried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žiakov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individ. integrovaných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Nultého ročníka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Prvého ročníka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 w:rsidP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</w:t>
            </w:r>
            <w:r w:rsidR="00C202EC">
              <w:rPr>
                <w:rFonts w:ascii="Tahoma" w:eastAsia="Times New Roman" w:hAnsi="Tahoma" w:cs="Tahom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Bežných tried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36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Špeciálnych tried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Pre nadaných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 w:rsidP="00C202E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  <w:r w:rsidR="00C202EC"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36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13" w:name="1g"/>
      <w:bookmarkEnd w:id="13"/>
      <w:r>
        <w:rPr>
          <w:rFonts w:ascii="Tahoma" w:eastAsia="Times New Roman" w:hAnsi="Tahoma" w:cs="Tahoma"/>
          <w:i/>
          <w:iCs/>
          <w:sz w:val="24"/>
          <w:szCs w:val="24"/>
        </w:rPr>
        <w:t>§ 2. ods. 1 g</w:t>
      </w:r>
      <w:r>
        <w:rPr>
          <w:rFonts w:ascii="Tahoma" w:eastAsia="Times New Roman" w:hAnsi="Tahoma" w:cs="Tahoma"/>
        </w:rPr>
        <w:t xml:space="preserve"> Údaje o počte zamestnancov a plnení kvalifikačného predpokladu pedagogických zamestnancov školy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Zamestnanci</w:t>
      </w:r>
    </w:p>
    <w:p w:rsidR="00AE4BCF" w:rsidRPr="00DC39CF" w:rsidRDefault="00AE2E96">
      <w:pPr>
        <w:pStyle w:val="Normlnywebov"/>
        <w:rPr>
          <w:rFonts w:ascii="Tahoma" w:hAnsi="Tahoma" w:cs="Tahoma"/>
          <w:b/>
        </w:rPr>
      </w:pPr>
      <w:r w:rsidRPr="00DC39CF">
        <w:rPr>
          <w:rFonts w:ascii="Tahoma" w:hAnsi="Tahoma" w:cs="Tahoma"/>
          <w:b/>
          <w:u w:val="single"/>
        </w:rPr>
        <w:t>Pracovný pomer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1492"/>
        <w:gridCol w:w="1789"/>
        <w:gridCol w:w="2058"/>
        <w:gridCol w:w="2253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Pracovný pomer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pedag. prac.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nepedag. prac.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úväzkov pedag. prac.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úväzkov nepedag. prac.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DPP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Znížený úväzok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ZPS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Na dohodu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bookmarkStart w:id="14" w:name="e1g"/>
      <w:bookmarkEnd w:id="14"/>
      <w:r w:rsidRPr="00DC39CF">
        <w:rPr>
          <w:rFonts w:ascii="Tahoma" w:eastAsia="Times New Roman" w:hAnsi="Tahoma" w:cs="Tahoma"/>
          <w:u w:val="single"/>
        </w:rPr>
        <w:t>Kvalifikovanosť pedagogických pracovníkov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3"/>
        <w:gridCol w:w="2240"/>
        <w:gridCol w:w="1944"/>
        <w:gridCol w:w="709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nekvalifikovaných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kvalifikovaných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učiteľov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27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vychovávateľov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asistentov učiteľa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spolu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42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Predmety vyučované nekvalifikovane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285"/>
        <w:gridCol w:w="2662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Trieda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Predmet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hodín týždenne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4BCF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4BCF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4BCF">
            <w:pPr>
              <w:rPr>
                <w:rFonts w:ascii="Tahoma" w:eastAsia="Times New Roman" w:hAnsi="Tahoma" w:cs="Tahoma"/>
              </w:rPr>
            </w:pP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5.-9. ročník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Informatika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4. ročník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Informatika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15" w:name="1h"/>
      <w:bookmarkEnd w:id="15"/>
      <w:r>
        <w:rPr>
          <w:rFonts w:ascii="Tahoma" w:eastAsia="Times New Roman" w:hAnsi="Tahoma" w:cs="Tahoma"/>
          <w:i/>
          <w:iCs/>
          <w:sz w:val="24"/>
          <w:szCs w:val="24"/>
        </w:rPr>
        <w:lastRenderedPageBreak/>
        <w:t>§ 2. ods. 1 h</w:t>
      </w:r>
      <w:r>
        <w:rPr>
          <w:rFonts w:ascii="Tahoma" w:eastAsia="Times New Roman" w:hAnsi="Tahoma" w:cs="Tahoma"/>
        </w:rPr>
        <w:t xml:space="preserve"> Údaje o ďalšom vzdelávaní pedagogických zamestnancov školy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Vzdelávanie zamestnancov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9"/>
        <w:gridCol w:w="2267"/>
        <w:gridCol w:w="2207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Ďalšie vzdelávanie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absolventov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študujúcich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1.kvalifikačná skúška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2.kvalifikačná skúška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štúdium školského manažmentu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špecializačné inovačné štúdium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špecializačné kvalifikačné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postgraduálne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doplňujúce pedagogické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vysokoškolské pedagogické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vysokoškolské nepedagogické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0</w:t>
            </w:r>
          </w:p>
        </w:tc>
      </w:tr>
    </w:tbl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16" w:name="e1h"/>
      <w:bookmarkStart w:id="17" w:name="1i"/>
      <w:bookmarkEnd w:id="16"/>
      <w:bookmarkEnd w:id="17"/>
      <w:r>
        <w:rPr>
          <w:rFonts w:ascii="Tahoma" w:eastAsia="Times New Roman" w:hAnsi="Tahoma" w:cs="Tahoma"/>
          <w:i/>
          <w:iCs/>
          <w:sz w:val="24"/>
          <w:szCs w:val="24"/>
        </w:rPr>
        <w:t>§ 2. ods. 1 i</w:t>
      </w:r>
      <w:r>
        <w:rPr>
          <w:rFonts w:ascii="Tahoma" w:eastAsia="Times New Roman" w:hAnsi="Tahoma" w:cs="Tahoma"/>
        </w:rPr>
        <w:t xml:space="preserve"> Údaje o aktivitách a prezentácii školy na verejnosti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Prehľad výsledkov súťaží a olympiád</w:t>
      </w:r>
    </w:p>
    <w:tbl>
      <w:tblPr>
        <w:tblW w:w="1023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5"/>
        <w:gridCol w:w="2693"/>
        <w:gridCol w:w="1843"/>
        <w:gridCol w:w="1843"/>
        <w:gridCol w:w="1843"/>
      </w:tblGrid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  <w:r w:rsidR="00AF4879">
              <w:rPr>
                <w:rFonts w:ascii="Tahoma" w:eastAsia="Times New Roman" w:hAnsi="Tahoma" w:cs="Tahoma"/>
                <w:b/>
                <w:bCs/>
              </w:rPr>
              <w:t>Úspechy žiakov školský rok 2013 - 2014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Názov súťaže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Meno žiaka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Umiestnenie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Pripravoval</w:t>
            </w:r>
          </w:p>
        </w:tc>
      </w:tr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Vedomostné súťaže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Okresné kolá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Geografická olympiáda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Martin Rehák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</w:t>
            </w:r>
          </w:p>
        </w:tc>
      </w:tr>
      <w:tr w:rsidR="000D6A28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0D6A28" w:rsidRDefault="000D6A28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0D6A28" w:rsidRPr="000D6A28" w:rsidRDefault="000D6A28" w:rsidP="000D6A28">
            <w:pPr>
              <w:rPr>
                <w:rFonts w:ascii="Tahoma" w:eastAsia="Times New Roman" w:hAnsi="Tahoma" w:cs="Tahoma"/>
              </w:rPr>
            </w:pPr>
            <w:r w:rsidRPr="000D6A28">
              <w:rPr>
                <w:rFonts w:ascii="Tahoma" w:eastAsia="Times New Roman" w:hAnsi="Tahoma" w:cs="Tahoma"/>
                <w:bCs/>
              </w:rPr>
              <w:t>Patrik Jozefovič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0D6A28" w:rsidRDefault="000D6A28" w:rsidP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0D6A28" w:rsidRDefault="000D6A28" w:rsidP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</w:t>
            </w:r>
          </w:p>
        </w:tc>
      </w:tr>
      <w:tr w:rsidR="005A0D8C" w:rsidTr="005A0D8C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Tamara Slaná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</w:t>
            </w:r>
          </w:p>
        </w:tc>
        <w:tc>
          <w:tcPr>
            <w:tcW w:w="1843" w:type="dxa"/>
            <w:vAlign w:val="center"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Jakub Formánek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</w:t>
            </w:r>
          </w:p>
        </w:tc>
        <w:tc>
          <w:tcPr>
            <w:tcW w:w="1843" w:type="dxa"/>
            <w:vAlign w:val="center"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Matúš Formánek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Kováčová</w:t>
            </w:r>
          </w:p>
        </w:tc>
        <w:tc>
          <w:tcPr>
            <w:tcW w:w="1843" w:type="dxa"/>
            <w:vAlign w:val="center"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Matematická olympiáda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Marunová Beáta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Fyzikálna olympiáda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Macejková Martina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Pekar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Chemická olympiáda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Mach Oliver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9.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Tomečková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Pytagoriáda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Petrovič Michal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Voleček Ondrej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9.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Prokečová Barbora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15.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Kováč Patrik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Šulko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Formánek Jakub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5.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Slaná Tamara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PaedDr.Formánková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Belayová Natália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PaedDr.Formánková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Kotvan Timotej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10.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Matematický klokan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Krištofíková Natália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Šmehylová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Nováková Katarína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Jankovičová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Petrovič Michal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Zriniová Veronika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Kocák Ondrej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Formánek Jakub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Formánek Matúš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Pospíšková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Jozefovič Patrik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úspešný riešiteľ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Umelecké súťaže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Okresné kolá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Hudobná výchova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Slávik Slovenska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Terézia Behancová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Dr. Jůzková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Slovenský jazyk a literatúra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Olympiáda zo SJL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Peter Mareš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Hránková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Letom literárnym svetom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Martina Macejková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Roman Krušina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Kristína Mišová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6.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 w:rsidP="000D6A28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Šaliansky Maťko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Zuzana Kudláčová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B. Kubišová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Anglický jazyk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Olympiáda v ANJ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Ján Klempa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Holienčinová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Krajské kolá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Olympiáda v ANJ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Ján Klempa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4.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Holienčinová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 xml:space="preserve">Športové </w:t>
            </w:r>
            <w:r>
              <w:rPr>
                <w:rFonts w:ascii="Tahoma" w:eastAsia="Times New Roman" w:hAnsi="Tahoma" w:cs="Tahoma"/>
                <w:b/>
                <w:bCs/>
              </w:rPr>
              <w:lastRenderedPageBreak/>
              <w:t>súťaže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lastRenderedPageBreak/>
              <w:t>Atletický trojboj 3.roč.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Daňhel Filip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Podešlová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Szeifová Marcela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 w:rsidP="00AF4879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Podešlová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Atletický trojboj- tr. Kolektív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Szeifová, Mlynarčíková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Podešlová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Hubnerová, Daňhel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Hurban, Topor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Atletický trojboj 4.roč.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Kos Samuel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Kromerinská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Atletický trojboj- tr. Kolektív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Vojtechová,Behancová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Marešová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Dinková,Pagáč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Pr="005A0D8C" w:rsidRDefault="005A0D8C" w:rsidP="00AF4879">
            <w:pPr>
              <w:rPr>
                <w:rFonts w:ascii="Tahoma" w:eastAsia="Times New Roman" w:hAnsi="Tahoma" w:cs="Tahoma"/>
              </w:rPr>
            </w:pPr>
            <w:r w:rsidRPr="005A0D8C">
              <w:rPr>
                <w:rFonts w:ascii="Tahoma" w:eastAsia="Times New Roman" w:hAnsi="Tahoma" w:cs="Tahoma"/>
                <w:bCs/>
              </w:rPr>
              <w:t>Duban, Brablc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M-Skalického okresu v atletike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  <w:tr w:rsidR="005A0D8C" w:rsidTr="005A0D8C">
        <w:trPr>
          <w:gridAfter w:val="1"/>
          <w:wAfter w:w="1843" w:type="dxa"/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300 m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Mišová Kristína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1. miesto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5A0D8C" w:rsidRDefault="005A0D8C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</w:tr>
    </w:tbl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bookmarkStart w:id="18" w:name="e1i"/>
      <w:bookmarkEnd w:id="18"/>
      <w:r w:rsidRPr="00DC39CF">
        <w:rPr>
          <w:rFonts w:ascii="Tahoma" w:eastAsia="Times New Roman" w:hAnsi="Tahoma" w:cs="Tahoma"/>
          <w:u w:val="single"/>
        </w:rPr>
        <w:t>Aktivity a prezentácia na verejnosti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Škola sa snaží v rámci prezentácie </w:t>
      </w:r>
      <w:r w:rsidR="005A0D8C">
        <w:rPr>
          <w:rFonts w:ascii="Tahoma" w:hAnsi="Tahoma" w:cs="Tahoma"/>
        </w:rPr>
        <w:t>organizovať</w:t>
      </w:r>
      <w:r>
        <w:rPr>
          <w:rFonts w:ascii="Tahoma" w:hAnsi="Tahoma" w:cs="Tahoma"/>
        </w:rPr>
        <w:t xml:space="preserve"> akcie a podujatia, ktoré sú určené nielen žiakom školy, ale i širšej verejnosti, najmä rodičom. V šk. roku 201</w:t>
      </w:r>
      <w:r w:rsidR="005A0D8C">
        <w:rPr>
          <w:rFonts w:ascii="Tahoma" w:hAnsi="Tahoma" w:cs="Tahoma"/>
        </w:rPr>
        <w:t>3</w:t>
      </w:r>
      <w:r>
        <w:rPr>
          <w:rFonts w:ascii="Tahoma" w:hAnsi="Tahoma" w:cs="Tahoma"/>
        </w:rPr>
        <w:t>/201</w:t>
      </w:r>
      <w:r w:rsidR="005A0D8C">
        <w:rPr>
          <w:rFonts w:ascii="Tahoma" w:hAnsi="Tahoma" w:cs="Tahoma"/>
        </w:rPr>
        <w:t>4</w:t>
      </w:r>
      <w:r>
        <w:rPr>
          <w:rFonts w:ascii="Tahoma" w:hAnsi="Tahoma" w:cs="Tahoma"/>
        </w:rPr>
        <w:t xml:space="preserve"> sme uskutočnili tieto podujatia: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brigád</w:t>
      </w:r>
      <w:r w:rsidR="00DC39CF">
        <w:rPr>
          <w:rFonts w:ascii="Tahoma" w:hAnsi="Tahoma" w:cs="Tahoma"/>
        </w:rPr>
        <w:t>y</w:t>
      </w:r>
      <w:r>
        <w:rPr>
          <w:rFonts w:ascii="Tahoma" w:hAnsi="Tahoma" w:cs="Tahoma"/>
        </w:rPr>
        <w:t xml:space="preserve"> pri úprave okolia školy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šarkaniáda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imatrikulácia </w:t>
      </w:r>
    </w:p>
    <w:p w:rsidR="005A0D8C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zábavné súťaže ŠKD - maľovanie na chodník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vianočná výzdoba školy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Mikulášska besiedka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vianočné besiedky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Deň Zeme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zber gaštanov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- zber papiera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Fašiangy, karneval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šprintérsky trojboj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jabĺčkový beh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vianočný beh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plavecký výcvik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lyžiarsky výcvik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škola v prírode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vydávanie školského časopisu DISK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výchovné koncerty pre I. a II. stupeň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návštevy divadelných predstavení v Nitre a Bratislave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zábavné popoludnie na letnom štadióne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MDD - zábavné atrakcie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Výročie oslobodenia Skalice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besedy s dopravnou tematikou a Oliho príbeh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protidrogová prevencia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Deň otvorených dverí - 2. ročník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Deň otvorených dverí - škola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súťaž Z rozprávky do rozprávky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účasť detí na olympiádach, vedomostných súťažiach, speváckych súťažiach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Deň narcisov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Envirotýždeň </w:t>
      </w:r>
      <w:bookmarkStart w:id="19" w:name="1j"/>
      <w:bookmarkEnd w:id="19"/>
    </w:p>
    <w:p w:rsidR="00EC4F9E" w:rsidRDefault="00EC4F9E">
      <w:pPr>
        <w:pStyle w:val="Normlnywebov"/>
        <w:rPr>
          <w:rFonts w:ascii="Tahoma" w:hAnsi="Tahoma" w:cs="Tahoma"/>
        </w:rPr>
      </w:pPr>
    </w:p>
    <w:p w:rsidR="00DC39CF" w:rsidRDefault="00DC39CF">
      <w:pPr>
        <w:pStyle w:val="Normlnywebov"/>
        <w:rPr>
          <w:rFonts w:ascii="Tahoma" w:hAnsi="Tahoma" w:cs="Tahoma"/>
        </w:rPr>
      </w:pPr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lastRenderedPageBreak/>
        <w:t>§ 2. ods. 1 j</w:t>
      </w:r>
      <w:r>
        <w:rPr>
          <w:rFonts w:ascii="Tahoma" w:eastAsia="Times New Roman" w:hAnsi="Tahoma" w:cs="Tahoma"/>
        </w:rPr>
        <w:t xml:space="preserve"> Údaje o projektoch, do ktorých je škola zapojená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Projekty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Dlhodobé projekty: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plavecký výcvik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lyžiarsky výcvik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školy v prírode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Zelená škola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Modrá škola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Zdravá škola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Infovek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Mliečny program Brejky - Rajo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Cezhraničný projekt so ZŠ Uherské Hradiště</w:t>
      </w:r>
    </w:p>
    <w:p w:rsidR="00E533F8" w:rsidRDefault="00E533F8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Rodina bez cigariet</w:t>
      </w:r>
    </w:p>
    <w:p w:rsidR="00120293" w:rsidRDefault="00120293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Škola plná zdravia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Krátkodobé projekty: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matematický Klokan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Všetkovedko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Komparo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výchovné koncerty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divadelné predstavenia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separácia druhotných surovín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Schválené projekty: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Stretnutia s prírodou 5. 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="00EC4F9E">
        <w:rPr>
          <w:rFonts w:ascii="Tahoma" w:hAnsi="Tahoma" w:cs="Tahoma"/>
        </w:rPr>
        <w:t>Rozvoj regionálneho folklóru</w:t>
      </w:r>
      <w:r>
        <w:rPr>
          <w:rFonts w:ascii="Tahoma" w:hAnsi="Tahoma" w:cs="Tahoma"/>
        </w:rPr>
        <w:t xml:space="preserve"> </w:t>
      </w:r>
      <w:bookmarkStart w:id="20" w:name="e1j"/>
      <w:bookmarkStart w:id="21" w:name="1k"/>
      <w:bookmarkEnd w:id="20"/>
      <w:bookmarkEnd w:id="21"/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lastRenderedPageBreak/>
        <w:t>§ 2. ods. 1 k</w:t>
      </w:r>
      <w:r>
        <w:rPr>
          <w:rFonts w:ascii="Tahoma" w:eastAsia="Times New Roman" w:hAnsi="Tahoma" w:cs="Tahoma"/>
        </w:rPr>
        <w:t xml:space="preserve"> Údaje o výsledkoch inšpekčnej činnosti vykonanej Štátnou školskou inšpekciou v škole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Výsledky inšpekčnej činnosti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Dátum poslednej inšpekčnej kontroly: 24.3. - 26.3. a 28.3. 2014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Druh inšpekcie: komplexná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Predmet školskej inšpekcie: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Stav a úroveň pedagogického riadenia, procesu a podmienok výchovy a vzdelávania v základnej škole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Závery: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 silným stránkam v oblasti riadenia školy patrili prevládajúce pozitívne vzťahy medzi vedením školy, učiteľmi a žiakmi, v prevažnej miere aj rodičmi, čo pozitívne o</w:t>
      </w:r>
      <w:r w:rsidR="00DC39CF">
        <w:rPr>
          <w:rFonts w:ascii="Tahoma" w:hAnsi="Tahoma" w:cs="Tahoma"/>
        </w:rPr>
        <w:t>vpl</w:t>
      </w:r>
      <w:r>
        <w:rPr>
          <w:rFonts w:ascii="Tahoma" w:hAnsi="Tahoma" w:cs="Tahoma"/>
        </w:rPr>
        <w:t>yvňovalo klímu a kultúru školy. Celkovú úroveň posilnilo aj vytvorenie optimálnych podmienok pre mimovyučovaciu činnosť a zapájanie žiakov do rôznych aktivít a súťaží, rešpektujúc ich potreby a záujmy. Pozitívom bolo aj zabezpečenie odborného poradenstva školskej špeciálnej pedagogičky a zároveň zástupkyne riaditeľa školy a výchovného poradcu, nakoľko ich činnosť vytvárala predpoklady na erudované riešenie výchovno-vzdelávacích problémov žiakov.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Zlepšenie si však vyžaduje nedôsledné vedenie pedagogickej dokumentácie vrátane opráv, ktoré boli vykonávané nepovoleným spôsobom.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 oblasti podmienok výchovy a vzdelávania boli najlepšie hodnotené materiálno-technické podmienky, ich využitie však bolo na sledovaných hodinách minimálne. Priestory školy, upravené s ohľadom na žiakov so zdravotným znevýhodnením, boli efektívne využívané aj mimo vyučovania. Benevolentný prístup učiteľov k ich ďalšiemu vzdelávaniu, nedôsledne uplatňovaná odborno-metodická funkcia metodických orgánov školy ako účinného a efektívneho nástroja zvyšovania profesijných kompetencií učiteľov nevytvárala predpoklady na skvalitňovanie výchovno-vzdelávacieho procesu, aj napriek tomu, že vedenie školy sebavzdelávanie učiteľov podporuje.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 pozitívam výchovy a vzdelávania patrila priaznivá atmosféra vyučovania. Učitelia reagovali povzbudzujúco, brali ohľad na sociálne a kultúrne osobitosti žiakov, zväčša účinne eliminovali rušivé momenty, čím aktivizovali žiakov k činnostiam. Ich poznávacie kompetencie posilňovali logickým sprístupňovaním učiva, zabezpečením dostatočnej rôznorodosti v rámci jeho precvičovania a aplikácie. Názornosť vyučovania podporili využitím učebných pomôcok, pri práci s nimi žiaci preukazovali osvojené návyky. Na menšom počte hodín však boli úsilie a výkony žiakov formálne hodnotené, minimálne boli stimulovaní k sebareflexii a hodnoteniu výkonov spolužiakov, čo výrazne obmedzilo rozvíjanie ich kompetencií k celoživotnému učeniu sa. V minimálnej miere bola na hospitovaných hodinách využívaná didaktická </w:t>
      </w:r>
      <w:r>
        <w:rPr>
          <w:rFonts w:ascii="Tahoma" w:hAnsi="Tahoma" w:cs="Tahoma"/>
        </w:rPr>
        <w:lastRenderedPageBreak/>
        <w:t>technika a digitálne technológie. Len tretina žiakov mohla preukázať osvojené zručnosti a návyky pri práci s IKT, čo poukazuje na nesystémový prístup k realizácii vlastných cieľov školy.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 školskom roku 2003/2004 sa v škole uskutočnila posledná komplexná inšpekcia. Z jej záverov vyplynulo, že riadenie školy bolo na dobrej úrovni, podmienky výchovy a vzdelávania a kvalita priebehu a výsledky výchovy a vzdelávania boli priemerné. ŠŠI porovnaním záverov z predchádzajúcej komplexnej inšpekcie zistila, že úroveň riadenia školy sa znížila na málo vyhovujúcu úroveň, podmienky, priebeh a výsledky výchovy a vzdelávania sa nezmenili, zostali na priemernej úrovni.</w:t>
      </w:r>
    </w:p>
    <w:p w:rsidR="00AE4BCF" w:rsidRDefault="00AE2E96">
      <w:pPr>
        <w:pStyle w:val="Nadpis3"/>
        <w:rPr>
          <w:rFonts w:ascii="Tahoma" w:eastAsia="Times New Roman" w:hAnsi="Tahoma" w:cs="Tahoma"/>
        </w:rPr>
      </w:pPr>
      <w:bookmarkStart w:id="22" w:name="e1k"/>
      <w:bookmarkStart w:id="23" w:name="1l"/>
      <w:bookmarkEnd w:id="22"/>
      <w:bookmarkEnd w:id="23"/>
      <w:r>
        <w:rPr>
          <w:rFonts w:ascii="Tahoma" w:eastAsia="Times New Roman" w:hAnsi="Tahoma" w:cs="Tahoma"/>
          <w:i/>
          <w:iCs/>
          <w:sz w:val="24"/>
          <w:szCs w:val="24"/>
        </w:rPr>
        <w:t>§ 2. ods. 1 l</w:t>
      </w:r>
      <w:r>
        <w:rPr>
          <w:rFonts w:ascii="Tahoma" w:eastAsia="Times New Roman" w:hAnsi="Tahoma" w:cs="Tahoma"/>
        </w:rPr>
        <w:t xml:space="preserve"> Údaje o priestorových a materiálno-technických podmienkach školy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Materiálno-technické podmienky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Budova školy je v prevádzke od roku 1974. Je projektovaná ako 36 triedna škola. Je v nej 21 kmeňových tried a odborné učebne: chémia, fyzika, biológia, výtvarná výchova, učebňa náboženskej výchovy, jazykové laboratórium, dve interaktívne učebne, tri počítačové učebne. Ku každej odbornej učebni patrí i miestnosť, ktorá slúži na materiálne zabezpečenie - kabinet.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Vybavenosť tried je po rekonštrukcii školy z finančných zdrojov zriaďovateľa na vyhovujúcej úrovni, školský nábytok je priebežne zakupovaný z finančných zdrojov školy. 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Rozvoju telesných zdatností žiakov slúžia dve telocvične, veľká je v nevyhovujúcom a havarijnom stave.</w:t>
      </w:r>
      <w:r w:rsidR="00DC39C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Na veľkej telocvični boli vymenené okná, položená nová plávajúca podlaha, ktorá však už bola v rámci reklamácie opravovaná, nakoľko sa na niektorých miestach prepadla. Do dvoch rohov telocvične neúmerne zatekalo, hlavne pri dlhšie</w:t>
      </w:r>
      <w:r w:rsidR="00DC39C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trvajúcich dažďoch, stena bola podmočená, vytvorila sa pleseň. Tento istý problém bol aj v šatniach, ktoré slúžia na prezliekanie žiakov. Po čiastočnej oprave strechy v roku 2014 sa stav zmenil, počas dažďov do priestorov netečie,</w:t>
      </w:r>
      <w:r w:rsidR="00DC39C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šatne sú aj napriek tomu nevyhovujúce. Boli rekonštruované obidva bloky školy, na chodbách a v triedach je vyhovujúce osvetlenie, do jedného bloku bol zavedený kamerový systém. Podlaha a okná v malej telocvični sú stále pôvodné a nevyhovujúce, strecha a elektroinštalácia v telocvičniach je v havarijnom stave, okrem opravenej časti. Aktivity v telocvični aj napriek opravám sú obmedzené, je využívaná minimálne. Na základe týchto skutočností aj možnosť prenajímania veľkej telocvične je tým znížená. Sociálne zariadenia sú zrekonštruované, vyhovujúce platným normám. Na zariadenie a obnovu kuchyne sa musí investovať podľa platných noriem EÚ.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Kabinety boli a sú vybavené sčasti neúčelovou didaktickou technikou, v lepšom stave sú učebné pomôcky. Z rozpočtu ZŠ a RZ je táto vybavenosť neustále dopĺňaná, no štandardu sa zatiaľ len približujeme.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Učebnice pre všetkých žiakov školy sú v nedostatočnom množstve - stále prebiehajúca reforma vzdelávania. Nové a aktuálne publikácie sa postupne dokupujú vzhľadom na reálny rozpočet školy.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Školská knižnica - žiacka i učiteľská nenakupuje nové publikácie v požadovanom množstve vzhľadom na finančnú situáciu školy.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Areál školy je značne zdevastovaný - najmä po dňoch voľna, na čom sa vo veľkej miere podieľajú i občania a mládež nášho mesta.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Prioritou a plánom do budúcnosti je rekonštrukcia telovýchovného bloku a exteriéru školy, finančné zdroje sa budeme snažiť získať z vhodných projektov, od zriaďovateľa, určitú časť sa budeme snažiť pokryť z vlastných zdrojov.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Ďalším</w:t>
      </w:r>
      <w:r w:rsidR="00DC39CF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nemenej dôležitým problémom</w:t>
      </w:r>
      <w:r w:rsidR="00DC39CF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je problémové parkovanie pre zamestnancov školy. Škola nemá vlastné vymedzené parkovisko, keď rodičia ráno privážajú deti do školy, poprípade pri škole parkujú študenti </w:t>
      </w:r>
      <w:r w:rsidR="00AF4879">
        <w:rPr>
          <w:rFonts w:ascii="Tahoma" w:hAnsi="Tahoma" w:cs="Tahoma"/>
        </w:rPr>
        <w:t>SEVŠ</w:t>
      </w:r>
      <w:r>
        <w:rPr>
          <w:rFonts w:ascii="Tahoma" w:hAnsi="Tahoma" w:cs="Tahoma"/>
        </w:rPr>
        <w:t>, učiteľ nemá kde zaparkovať. Apelujeme týmto na príslušný odbor MsÚ Skalica, aby po obhliadke zistili možnosť zriadenia parkoviska pre zamestnancov školy.</w:t>
      </w:r>
      <w:bookmarkStart w:id="24" w:name="e1l"/>
      <w:bookmarkEnd w:id="24"/>
      <w:r>
        <w:rPr>
          <w:rFonts w:ascii="Tahoma" w:hAnsi="Tahoma" w:cs="Tahoma"/>
        </w:rPr>
        <w:t xml:space="preserve"> </w:t>
      </w:r>
      <w:bookmarkStart w:id="25" w:name="1m"/>
      <w:bookmarkEnd w:id="25"/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t>§ 2. ods. 1 m</w:t>
      </w:r>
      <w:r>
        <w:rPr>
          <w:rFonts w:ascii="Tahoma" w:eastAsia="Times New Roman" w:hAnsi="Tahoma" w:cs="Tahoma"/>
        </w:rPr>
        <w:t xml:space="preserve"> Údaje o finančnom a hmotnom zabezpečení výchovno-vzdelávacej činnosti školy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Finančné a hmotné zabezpečenie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4"/>
        <w:gridCol w:w="2114"/>
        <w:gridCol w:w="1417"/>
        <w:gridCol w:w="1276"/>
        <w:gridCol w:w="992"/>
        <w:gridCol w:w="992"/>
        <w:gridCol w:w="597"/>
      </w:tblGrid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 w:rsidP="005A0D8C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  <w:r w:rsidR="00DC39CF"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Správa o hospodárení za rok 2013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 w:rsidP="005A0D8C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1. Prehľad o plnení príjmov za obdobie I. – XII. 201</w:t>
            </w:r>
            <w:r w:rsid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3</w:t>
            </w: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 (v € )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Kód-položka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Nedaňové príjmy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9121 ZŠ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09601 ZŠ SJ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09501 ŠKD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Dotácie štátu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Prenesené kompetencie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623634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Odchodné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vzdelávacie poukazy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11896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asistenti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6480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Soc. Znevýhodnení žiaci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2233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cestovné žiakov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3898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lastRenderedPageBreak/>
              <w:t>Vyrovnanie účtov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Spolu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Dotácie štátu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Dotácie štátu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na žiakov v HN – štipendiá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na žiakov v HN – učeb.pomôc.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4485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Spolu: hmotná núdza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  <w:r w:rsidR="00AF4879">
              <w:rPr>
                <w:rFonts w:ascii="Tahoma" w:eastAsia="Times New Roman" w:hAnsi="Tahoma" w:cs="Tahoma"/>
                <w:sz w:val="22"/>
                <w:szCs w:val="22"/>
              </w:rPr>
              <w:t>ZŠ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ŠKD</w:t>
            </w:r>
            <w:r w:rsidR="00AE2E96"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ŠJ</w:t>
            </w:r>
            <w:r w:rsidR="00AE2E96"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Dotácie mesta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Originálne kompetencie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43005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48977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212003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príjmy z prenájmu budov, bytov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29217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príjmy z dobropisov /vratky/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311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sponzorské dary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2500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223002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rodič.poplatky-ŠKD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8682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223003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stravné-režijné poplatky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15539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Vlastné príjmy celkom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Dotácie mesta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Neinvestičný fond Mesta Skalica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2500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Ostatné príjmy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Príjmy celkom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655366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51687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64516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 w:rsidP="005A0D8C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2. Prehľad o čerpaní výdavkov za obdobie I. – XII. 201</w:t>
            </w:r>
            <w:r w:rsidR="005A0D8C"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3</w:t>
            </w: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 xml:space="preserve"> (v €) 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základná škola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Ekon.klas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Názov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Pren. komp.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Orig.komp.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Príjem školy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EC4F9E" w:rsidRDefault="00AE2E96" w:rsidP="00EC4F9E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Vzd.</w:t>
            </w:r>
          </w:p>
          <w:p w:rsidR="00AE4BCF" w:rsidRPr="005A0D8C" w:rsidRDefault="00AE2E96" w:rsidP="00EC4F9E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pouk.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Dar.účet 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610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Mzdy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370506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6710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620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Poistné-odvody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126915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2265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631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cest.nákl.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221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632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energia,voda, tel.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77281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633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materiál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26689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2740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2921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dopr.-prepravné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údržba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6511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lastRenderedPageBreak/>
              <w:t>636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prenájom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637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Tovary a 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23439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642013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odchodné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náhr.,cestovné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3898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nemoc.dávky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697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642026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Štip.stravné,uč. pomôcky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4485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Bežné transféry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kapit. výdavky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1314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Nevyč.prostr.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Vyr. útu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309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Spolu: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640730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2740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11896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b)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školský klub detí (v €)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Ekon.klas.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Názov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Orig.komp.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Poplatky ŠKD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Vzd. pouk.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 w:rsidP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Dar.účet 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610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Mzdy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28980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8682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620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Poistné-odvody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13146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631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cestovné náhr.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632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energie,voda,tel.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633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materiál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dopr.-prepravné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údržba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prenájom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637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349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Tovary a 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642013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odchodné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F4879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nemocen.dávky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642026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štipendium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Bežné transféry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kapit. výdavky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Spolu: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43005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8682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51687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c)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zariadenie školského stravovania (v € )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Ekon. klas.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Názov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Originálne kompetencie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Príjem ZŠS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610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Mzdy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34859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lastRenderedPageBreak/>
              <w:t>620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Poistné-odvody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10471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631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cestovné náhrady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632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energia, voda, tel.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8852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633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materiál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3535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3949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dopravné-prepravné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údržba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319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prenájom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637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2418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630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Tovary a služby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642014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náhrady, cestovné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642015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nemocenské dávky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642026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štipendium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640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Bežné transféry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 xml:space="preserve">0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0700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kapitálové výdavky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  <w:tr w:rsidR="00AE4BCF" w:rsidRPr="005A0D8C" w:rsidTr="00AF4879">
        <w:trPr>
          <w:tblCellSpacing w:w="0" w:type="dxa"/>
        </w:trPr>
        <w:tc>
          <w:tcPr>
            <w:tcW w:w="1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  <w:t>Spolu:</w:t>
            </w:r>
          </w:p>
        </w:tc>
        <w:tc>
          <w:tcPr>
            <w:tcW w:w="2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48977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FF3F00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sz w:val="22"/>
                <w:szCs w:val="22"/>
              </w:rPr>
              <w:t>15539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4BCF">
            <w:pPr>
              <w:rPr>
                <w:rFonts w:ascii="Tahoma" w:eastAsia="Times New Roman" w:hAnsi="Tahoma" w:cs="Tahoma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  <w:r w:rsidR="00FF3F00">
              <w:rPr>
                <w:rFonts w:ascii="Tahoma" w:eastAsia="Times New Roman" w:hAnsi="Tahoma" w:cs="Tahoma"/>
                <w:sz w:val="22"/>
                <w:szCs w:val="22"/>
              </w:rPr>
              <w:t>64516</w:t>
            </w:r>
          </w:p>
        </w:tc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Pr="005A0D8C" w:rsidRDefault="00AE2E96">
            <w:pPr>
              <w:rPr>
                <w:rFonts w:ascii="Tahoma" w:eastAsia="Times New Roman" w:hAnsi="Tahoma" w:cs="Tahoma"/>
                <w:sz w:val="22"/>
                <w:szCs w:val="22"/>
              </w:rPr>
            </w:pPr>
            <w:r w:rsidRPr="005A0D8C">
              <w:rPr>
                <w:rFonts w:ascii="Tahoma" w:eastAsia="Times New Roman" w:hAnsi="Tahoma" w:cs="Tahoma"/>
                <w:sz w:val="22"/>
                <w:szCs w:val="22"/>
              </w:rPr>
              <w:t> </w:t>
            </w:r>
          </w:p>
        </w:tc>
      </w:tr>
    </w:tbl>
    <w:p w:rsidR="00AE4BCF" w:rsidRDefault="00AE2E96" w:rsidP="00BA57AE">
      <w:pPr>
        <w:pStyle w:val="Nadpis3"/>
        <w:jc w:val="both"/>
        <w:rPr>
          <w:rFonts w:ascii="Tahoma" w:eastAsia="Times New Roman" w:hAnsi="Tahoma" w:cs="Tahoma"/>
        </w:rPr>
      </w:pPr>
      <w:bookmarkStart w:id="26" w:name="e1m"/>
      <w:bookmarkStart w:id="27" w:name="1n"/>
      <w:bookmarkEnd w:id="26"/>
      <w:bookmarkEnd w:id="27"/>
      <w:r>
        <w:rPr>
          <w:rFonts w:ascii="Tahoma" w:eastAsia="Times New Roman" w:hAnsi="Tahoma" w:cs="Tahoma"/>
          <w:i/>
          <w:iCs/>
          <w:sz w:val="24"/>
          <w:szCs w:val="24"/>
        </w:rPr>
        <w:t>§ 2. ods. 1 n</w:t>
      </w:r>
      <w:r>
        <w:rPr>
          <w:rFonts w:ascii="Tahoma" w:eastAsia="Times New Roman" w:hAnsi="Tahoma" w:cs="Tahoma"/>
        </w:rPr>
        <w:t xml:space="preserve"> Cieľ, ktorý si škola určila v koncepčnom zámere rozvoja školy na príslušný školský rok, a vyhodnotenie jeho plnenia</w:t>
      </w:r>
    </w:p>
    <w:p w:rsidR="00AE4BCF" w:rsidRPr="00DC39CF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DC39CF">
        <w:rPr>
          <w:rFonts w:ascii="Tahoma" w:eastAsia="Times New Roman" w:hAnsi="Tahoma" w:cs="Tahoma"/>
          <w:u w:val="single"/>
        </w:rPr>
        <w:t>Plnenie stanoveného cieľa</w:t>
      </w:r>
    </w:p>
    <w:p w:rsidR="00AE4BCF" w:rsidRPr="005A0D8C" w:rsidRDefault="00AE2E96">
      <w:pPr>
        <w:pStyle w:val="Normlnywebov"/>
        <w:rPr>
          <w:rFonts w:ascii="Tahoma" w:hAnsi="Tahoma" w:cs="Tahoma"/>
          <w:b/>
        </w:rPr>
      </w:pPr>
      <w:r w:rsidRPr="005A0D8C">
        <w:rPr>
          <w:rFonts w:ascii="Tahoma" w:hAnsi="Tahoma" w:cs="Tahoma"/>
          <w:b/>
        </w:rPr>
        <w:t>SWOT analýza (strategická analýza vnútorného prostredia školy):</w:t>
      </w:r>
    </w:p>
    <w:p w:rsidR="00AE4BCF" w:rsidRPr="005A0D8C" w:rsidRDefault="00AE2E96">
      <w:pPr>
        <w:pStyle w:val="Normlnywebov"/>
        <w:rPr>
          <w:rFonts w:ascii="Tahoma" w:hAnsi="Tahoma" w:cs="Tahoma"/>
          <w:b/>
          <w:i/>
        </w:rPr>
      </w:pPr>
      <w:r w:rsidRPr="005A0D8C">
        <w:rPr>
          <w:rFonts w:ascii="Tahoma" w:hAnsi="Tahoma" w:cs="Tahoma"/>
          <w:b/>
          <w:i/>
        </w:rPr>
        <w:t>S - silné stránky: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manažment školy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tradičná kvalita vzdelávacej úrovne školy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vzájomné vzťahy v škole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prezentovanie školy na verejnosti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využívanie IKT a ďalších inovatívnych a aktivizujúcich metód vo výučbe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estetika interiéru školy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pestrá ponuka vzdelávacích aktivít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úspešnosť v realizácii projektov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podpora ekologického myslenia žiakov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profesionalita pedagogického zboru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• účasť a úspechy žiakov v súťažiach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podpora talentovaných žiakov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pozitívna klíma školy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kvalitný, kvalifikovaný pedagogický zbor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spolupráca so zriaďovateľom Mestom Skalica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odstraňovanie prebytočnej administrácie - maximálne využívanie PC</w:t>
      </w:r>
    </w:p>
    <w:p w:rsidR="00AE4BCF" w:rsidRPr="005A0D8C" w:rsidRDefault="00AE2E96">
      <w:pPr>
        <w:pStyle w:val="Normlnywebov"/>
        <w:rPr>
          <w:rFonts w:ascii="Tahoma" w:hAnsi="Tahoma" w:cs="Tahoma"/>
          <w:b/>
          <w:i/>
        </w:rPr>
      </w:pPr>
      <w:r w:rsidRPr="005A0D8C">
        <w:rPr>
          <w:rFonts w:ascii="Tahoma" w:hAnsi="Tahoma" w:cs="Tahoma"/>
          <w:b/>
          <w:i/>
        </w:rPr>
        <w:t>W - slabé stránky: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technický stav telocvične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nedostatočné ohodnotenie pedagogických zamestnancov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 xml:space="preserve">• kvalifikovanosť resp. nekvalifikovanosť učiteľov </w:t>
      </w:r>
      <w:r w:rsidR="00DC39CF">
        <w:rPr>
          <w:rFonts w:ascii="Tahoma" w:hAnsi="Tahoma" w:cs="Tahoma"/>
        </w:rPr>
        <w:t>informatiky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obmedzené finančné zdroje na rozvoj, prevádzku a údržbu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rôzna individuálna efektívnosť členov pedagogického zboru na rozvoji školy</w:t>
      </w:r>
    </w:p>
    <w:p w:rsidR="00AE4BCF" w:rsidRPr="005A0D8C" w:rsidRDefault="00AE2E96">
      <w:pPr>
        <w:pStyle w:val="Normlnywebov"/>
        <w:rPr>
          <w:rFonts w:ascii="Tahoma" w:hAnsi="Tahoma" w:cs="Tahoma"/>
          <w:b/>
          <w:i/>
        </w:rPr>
      </w:pPr>
      <w:r w:rsidRPr="005A0D8C">
        <w:rPr>
          <w:rFonts w:ascii="Tahoma" w:hAnsi="Tahoma" w:cs="Tahoma"/>
          <w:b/>
          <w:i/>
        </w:rPr>
        <w:t>O - príležitosti: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možnosti získania finančných prostriedkov z fondov EU</w:t>
      </w:r>
    </w:p>
    <w:p w:rsidR="00AE4BCF" w:rsidRDefault="00AE2E96" w:rsidP="00DC39CF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možnosť získania finančných prostriedkov na rekonštrukciu budovy telocvične, modernizovanie interiérového zariadenia tried</w:t>
      </w:r>
    </w:p>
    <w:p w:rsidR="00AE4BCF" w:rsidRDefault="00AE2E96" w:rsidP="00DC39CF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modernizácia vybavenia modernými učebnými pomôckami špeciálnych učební, IKT technikou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možnosť spolupráce so školami v Európe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dobrá spolupráca so zriaďovateľom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nové smery vo vzdelávaní - dôraz na kompetencie</w:t>
      </w:r>
    </w:p>
    <w:p w:rsidR="00AE4BCF" w:rsidRPr="005A0D8C" w:rsidRDefault="00AE2E96">
      <w:pPr>
        <w:pStyle w:val="Normlnywebov"/>
        <w:rPr>
          <w:rFonts w:ascii="Tahoma" w:hAnsi="Tahoma" w:cs="Tahoma"/>
          <w:b/>
          <w:i/>
        </w:rPr>
      </w:pPr>
      <w:r w:rsidRPr="005A0D8C">
        <w:rPr>
          <w:rFonts w:ascii="Tahoma" w:hAnsi="Tahoma" w:cs="Tahoma"/>
          <w:b/>
          <w:i/>
        </w:rPr>
        <w:t>T - hrozby: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• demografický pokles</w:t>
      </w:r>
    </w:p>
    <w:p w:rsidR="00AE4BCF" w:rsidRDefault="00AE2E96" w:rsidP="00DC39CF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možnosť výberu školy podľa uváženia rodičov - podľa vzdialenosti od bydliska, pracovisko rodičov, bydlisko starých rodičov</w:t>
      </w:r>
    </w:p>
    <w:p w:rsidR="00EC4F9E" w:rsidRDefault="00EC4F9E">
      <w:pPr>
        <w:pStyle w:val="Normlnywebov"/>
        <w:rPr>
          <w:rFonts w:ascii="Tahoma" w:hAnsi="Tahoma" w:cs="Tahoma"/>
          <w:b/>
        </w:rPr>
      </w:pPr>
    </w:p>
    <w:p w:rsidR="00AE4BCF" w:rsidRPr="005A0D8C" w:rsidRDefault="00AE2E96" w:rsidP="00BA57AE">
      <w:pPr>
        <w:pStyle w:val="Normlnywebov"/>
        <w:jc w:val="both"/>
        <w:rPr>
          <w:rFonts w:ascii="Tahoma" w:hAnsi="Tahoma" w:cs="Tahoma"/>
          <w:b/>
        </w:rPr>
      </w:pPr>
      <w:r w:rsidRPr="005A0D8C">
        <w:rPr>
          <w:rFonts w:ascii="Tahoma" w:hAnsi="Tahoma" w:cs="Tahoma"/>
          <w:b/>
        </w:rPr>
        <w:lastRenderedPageBreak/>
        <w:t>STEP analýza (strategická analýza vonkajšieho prostredia školy):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demografický vývoj v mikroregióne predpokladá zvýšenie počtu detí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Pri zostavovaní koncepčného plánu rozvoja školy sme vychádzali z analýzy škol. roku 2012/2013.</w:t>
      </w:r>
    </w:p>
    <w:p w:rsidR="00AE4BCF" w:rsidRPr="005A0D8C" w:rsidRDefault="00AE2E96" w:rsidP="00BA57AE">
      <w:pPr>
        <w:pStyle w:val="Normlnywebov"/>
        <w:jc w:val="both"/>
        <w:rPr>
          <w:rFonts w:ascii="Tahoma" w:hAnsi="Tahoma" w:cs="Tahoma"/>
          <w:b/>
          <w:i/>
        </w:rPr>
      </w:pPr>
      <w:r w:rsidRPr="005A0D8C">
        <w:rPr>
          <w:rFonts w:ascii="Tahoma" w:hAnsi="Tahoma" w:cs="Tahoma"/>
          <w:b/>
          <w:i/>
        </w:rPr>
        <w:t>Analýza - školský rok 2013/2014:</w:t>
      </w:r>
    </w:p>
    <w:p w:rsidR="00AE4BCF" w:rsidRPr="00EC4F9E" w:rsidRDefault="00AE2E96" w:rsidP="00BA57AE">
      <w:pPr>
        <w:pStyle w:val="Normlnywebov"/>
        <w:jc w:val="both"/>
        <w:rPr>
          <w:rFonts w:ascii="Tahoma" w:hAnsi="Tahoma" w:cs="Tahoma"/>
          <w:i/>
          <w:u w:val="single"/>
        </w:rPr>
      </w:pPr>
      <w:r w:rsidRPr="00EC4F9E">
        <w:rPr>
          <w:rFonts w:ascii="Tahoma" w:hAnsi="Tahoma" w:cs="Tahoma"/>
          <w:i/>
          <w:u w:val="single"/>
        </w:rPr>
        <w:t>Oblasť výchovy a</w:t>
      </w:r>
      <w:r w:rsidR="00EC4F9E" w:rsidRPr="00EC4F9E">
        <w:rPr>
          <w:rFonts w:ascii="Tahoma" w:hAnsi="Tahoma" w:cs="Tahoma"/>
          <w:i/>
          <w:u w:val="single"/>
        </w:rPr>
        <w:t> </w:t>
      </w:r>
      <w:r w:rsidRPr="00EC4F9E">
        <w:rPr>
          <w:rFonts w:ascii="Tahoma" w:hAnsi="Tahoma" w:cs="Tahoma"/>
          <w:i/>
          <w:u w:val="single"/>
        </w:rPr>
        <w:t>vzdelávania</w:t>
      </w:r>
      <w:r w:rsidR="00EC4F9E" w:rsidRPr="00EC4F9E">
        <w:rPr>
          <w:rFonts w:ascii="Tahoma" w:hAnsi="Tahoma" w:cs="Tahoma"/>
          <w:i/>
          <w:u w:val="single"/>
        </w:rPr>
        <w:t>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1.1. Vo výchovno-vzdelávacom procese sme sa v súlade s reformou školstva a revidovaným školským vzdelávacím programom zamerali na: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posilnenie výučby dvoch cudzích jazykov a získavanie kvalitných komunikačných kompetencií prostredníctvom správneho výberu vyučovacích metód a špecifických foriem učenia sa, podporu radosti z učenia, využívanie vysokej miery zvedavosti detí, ich túžby skúmať, objavovať.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zabezpečenie podmienok vyučovania cudzích jazykov , aby sa u žiakov rozvíjala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motivácia , učenie sa, získavanie nových poznatkov, infor</w:t>
      </w:r>
      <w:r w:rsidR="005A0D8C">
        <w:rPr>
          <w:rFonts w:ascii="Tahoma" w:hAnsi="Tahoma" w:cs="Tahoma"/>
        </w:rPr>
        <w:t>mácií, tvorivosť, flexibilita,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záujem o školu, učenie,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ostatné vlastnosti a prejavy ako zodpovednosť, kooperatívnosť, empatia ....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1.2. prvky moderných informačných technológií sa používali nielen v triedach s interaktívnymi tabuľami, ale i v jazykovej a počítačov</w:t>
      </w:r>
      <w:r w:rsidR="004C477A">
        <w:rPr>
          <w:rFonts w:ascii="Tahoma" w:hAnsi="Tahoma" w:cs="Tahoma"/>
        </w:rPr>
        <w:t>ých</w:t>
      </w:r>
      <w:r>
        <w:rPr>
          <w:rFonts w:ascii="Tahoma" w:hAnsi="Tahoma" w:cs="Tahoma"/>
        </w:rPr>
        <w:t xml:space="preserve"> učebni</w:t>
      </w:r>
      <w:r w:rsidR="004C477A">
        <w:rPr>
          <w:rFonts w:ascii="Tahoma" w:hAnsi="Tahoma" w:cs="Tahoma"/>
        </w:rPr>
        <w:t>ach</w:t>
      </w:r>
      <w:r>
        <w:rPr>
          <w:rFonts w:ascii="Tahoma" w:hAnsi="Tahoma" w:cs="Tahoma"/>
        </w:rPr>
        <w:t xml:space="preserve">. Zvýšila sa dostupnosť a využiteľnosť rozmanitých zdrojov získavania vedomostí - stránky na webe, učenie na interaktívnych tabuliach. Takmer všetky triedy v 1. - 4. ročníku sme vybavili interaktívnymi tabuľami.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Vytvorené podnetné učebné prostredie je potrebné využiť v ešte väčšej miere.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1.3. rozvoj aktivizujúcich metód a foriem výučby vedúcich nielen ku konkrétnym vedomostiam, ale aj k spôsobilosti vedieť s nimi pracovať:</w:t>
      </w:r>
      <w:r w:rsidR="00E533F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prvky integrovaného tematického vyučovania, projektové a problémové vyučovanie, metódy tvorivo - humanistické, metódy prvkov globálnej výchovy 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Dôraz bol kladený na rozvoj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celoživotných pravidiel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sociálnych zručností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vybraných kľúčových kompetencií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Z hospitácií vedenia školy vyplynulo, že inovácie - modernosť, progresívnosť priamo súvisí s vlastným profesionálnym a osobnostným vývojom vyučujúcich.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potrebné sa i naďalej vo zvýšenej miere venovať rozvoju kľúčových kompetencií.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1.4. v oblasti humanizácie výchovno-vzdelávacieho procesu sme zaviedli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kombinované hodnotenie v 1. ročníku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1.5. výsledky celoslovenského Testovania 9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Výsledky testovania zodpovedajú schopnostiam a vedomostiam žiakov a dosahovaným výsledkom v priebehu školského roka.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1.6. dosiahli sme dobré výsledky v rozvoji pohybových aktivít žiakov, vo zvyšovaní fyzickej zdatnosti, ochrany a podpory zdravia: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športové krúžky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plavecký výcvik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škola v prírode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lyžiarsky výcvik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športové aktivity v ŠKD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1.7. oblasť environmentálnej výchovy, ochrana životného prostredia bola realizovaná prostredníctvom úspešných aktivít</w:t>
      </w:r>
      <w:r w:rsidR="004C477A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organizovaných koordinátorkou environmentálnej výchovy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začlenenie prvkov environmentálnej výchovy do obsahu vyučovacích predmetov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zavedenie predmetu prírodoveda v rámci voliteľných hodín v 1. ročníku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• zavedenie predmetu environmentálna výchova v 5. a 6. roč.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aktívnym zapojením do mestských enviroaktivít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• realizácia EKO dní, Dňa Zeme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potrebné i naďalej pokračovať v úspešnom trende realizácie enviroaktivít.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1.8. oblasť rozvoja komunikačných zručností v materinskom jazyku bola overovaná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• testovou formou vo 4. ročníku z predmetu slovenský jazyk a literatúra a matematika a úroveň porozumenie textu testom na čítanie s porozumením v 3.a 4. ročníku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V opatreniach sme sa zamerali na :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Zlepšenie úrovne čitateľských schopností žiakov intenzívnejšou, modernou výučbou a prepojením práce s textom s tematickými okruhmi učiva v tom ktorom ročníku nielen na hodinách čítania.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Zvýšenie požiadaviek na tvorbu úloh na čítanie s porozumením.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Nájdenie správnej miery medzi technikou čítania a schopnosťou žiaka porozumieť textu. 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( Z kvalít čítania len výrazné čítanie naznačuje, či žiak textu rozumie, naopak, nevýrazné čítanie naznačuje, že žiak textu nerozumie.)</w:t>
      </w:r>
    </w:p>
    <w:p w:rsidR="00AE4BCF" w:rsidRDefault="00AE2E96" w:rsidP="00BA57AE">
      <w:pPr>
        <w:pStyle w:val="Nadpis3"/>
        <w:jc w:val="both"/>
        <w:rPr>
          <w:rFonts w:ascii="Tahoma" w:eastAsia="Times New Roman" w:hAnsi="Tahoma" w:cs="Tahoma"/>
        </w:rPr>
      </w:pPr>
      <w:bookmarkStart w:id="28" w:name="e1n"/>
      <w:bookmarkStart w:id="29" w:name="1o"/>
      <w:bookmarkEnd w:id="28"/>
      <w:bookmarkEnd w:id="29"/>
      <w:r>
        <w:rPr>
          <w:rFonts w:ascii="Tahoma" w:eastAsia="Times New Roman" w:hAnsi="Tahoma" w:cs="Tahoma"/>
          <w:i/>
          <w:iCs/>
          <w:sz w:val="24"/>
          <w:szCs w:val="24"/>
        </w:rPr>
        <w:t>§ 2. ods. 1 o</w:t>
      </w:r>
      <w:r>
        <w:rPr>
          <w:rFonts w:ascii="Tahoma" w:eastAsia="Times New Roman" w:hAnsi="Tahoma" w:cs="Tahoma"/>
        </w:rPr>
        <w:t xml:space="preserve"> Oblasti, v ktorých škola dosahuje dobré výsledky, a oblasti, v ktorých sú nedostatky a treba úroveň výchovy a vzdelávania zlepšiť vrátane návrhov opatrení</w:t>
      </w:r>
    </w:p>
    <w:p w:rsidR="00AE4BCF" w:rsidRPr="004C477A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4C477A">
        <w:rPr>
          <w:rFonts w:ascii="Tahoma" w:eastAsia="Times New Roman" w:hAnsi="Tahoma" w:cs="Tahoma"/>
          <w:u w:val="single"/>
        </w:rPr>
        <w:t>Úspechy a nedostatky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Oblasti, v ktorých škola dosahuje dobré výsledky:</w:t>
      </w:r>
    </w:p>
    <w:p w:rsidR="00AE4BCF" w:rsidRDefault="00AE2E96" w:rsidP="00E533F8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Dobré výsledky školy vo vyučovacom procese korešpondujú s rozmiestnením žiakov na školách II. cyklu aj napriek tomu, že zloženie žiakov školy čo sa týka prostredia, z ktorého pochádzajú, je veľmi rôznorodé a má skôr nižší socio-ekonomický status. Aj keď škola nemá dostatočné materiálne vybavenie, snaží sa o využívanie učebných plánov ako prostriedku bežnej, no kvalitnej školy, ktorá ponúka žiakom pestrú škálu vzdelávania, kvalitne realizovanú pedagogickú prácu postavenú na zodpovednom, humánnom a profesionálnom prístupe pedagógov s úzkou, transparentnou spoluprácou s rodičmi a verejnosťou.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Oblasti, v ktorých sú nedostatky a treba úroveň vzdelávania a výchovy zlepšiť:</w:t>
      </w:r>
    </w:p>
    <w:p w:rsidR="00AE4BCF" w:rsidRDefault="00AE2E96" w:rsidP="004C477A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vysoká zaťaženosť vedenia školy a pedagógov školy plnením nepedagogických úloh, kde škola supluje iné inštitúcie a vysoké úväzky pedagógov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nedostatok učebníc a učebných materiálov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nedostatok finančných prostriedkov na dovybavenie chýbajúcich pomôcok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zvýšené nároky na prevádzku, údržbu a vybavenie, devastácia areálu školy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chýbajúce finančné prostriedky na odmeňovanie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nedostatok financií na školenia a zakúpenie potrebnej literatúry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poloha ZŠ - málo sídlisk, nízky počet žiakov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- telocvičňa - havarijný stav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Návrh opatrení: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debyrokratizácia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prezentáciou na verejnosti získať vyšší počet žiakov, ktorí budú navštevovať školu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čo najrýchlejšie riešenie havarijného stavu telovýchovného bloku komunikáciou so zriaďovateľom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podávanie projektov, zapájanie sa do výziev</w:t>
      </w:r>
    </w:p>
    <w:p w:rsidR="00AE4BCF" w:rsidRDefault="00AE2E96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- zefektívnenie komunikácie na úrovni učiteľ - žiak - rodič</w:t>
      </w:r>
      <w:bookmarkStart w:id="30" w:name="e1o"/>
      <w:bookmarkEnd w:id="30"/>
      <w:r>
        <w:rPr>
          <w:rFonts w:ascii="Tahoma" w:hAnsi="Tahoma" w:cs="Tahoma"/>
        </w:rPr>
        <w:t xml:space="preserve"> </w:t>
      </w:r>
      <w:bookmarkStart w:id="31" w:name="1p"/>
      <w:bookmarkEnd w:id="31"/>
    </w:p>
    <w:p w:rsidR="00AE4BCF" w:rsidRDefault="00AE2E96" w:rsidP="004C477A">
      <w:pPr>
        <w:pStyle w:val="Nadpis3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t>§ 2. ods. 1 p</w:t>
      </w:r>
      <w:r>
        <w:rPr>
          <w:rFonts w:ascii="Tahoma" w:eastAsia="Times New Roman" w:hAnsi="Tahoma" w:cs="Tahoma"/>
        </w:rPr>
        <w:t xml:space="preserve"> Výsledky úspešnosti školy pri príprave na výkon povolania a uplatnenie žiakov na pracovnom trhu alebo ich úspešnosť prijímania na ďalšie štúdium</w:t>
      </w:r>
    </w:p>
    <w:p w:rsidR="00AE4BCF" w:rsidRPr="004C477A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4C477A">
        <w:rPr>
          <w:rFonts w:ascii="Tahoma" w:eastAsia="Times New Roman" w:hAnsi="Tahoma" w:cs="Tahoma"/>
          <w:u w:val="single"/>
        </w:rPr>
        <w:t>Uplatnenie žiakov</w:t>
      </w:r>
    </w:p>
    <w:p w:rsidR="00AE4BCF" w:rsidRDefault="00AE2E96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Žiaci našej školy po ukončení povinnej školskej dochádzky nastupujú na gymnáziá alebo SOU, každý rok sa podarí umiestniť všetkých žiakov, z nižších ročníkov prechádzajú na reálne gymnázium.</w:t>
      </w:r>
      <w:bookmarkStart w:id="32" w:name="e1p"/>
      <w:bookmarkEnd w:id="32"/>
      <w:r>
        <w:rPr>
          <w:rFonts w:ascii="Tahoma" w:hAnsi="Tahoma" w:cs="Tahoma"/>
        </w:rPr>
        <w:t xml:space="preserve"> </w:t>
      </w:r>
      <w:bookmarkStart w:id="33" w:name="2b"/>
      <w:bookmarkEnd w:id="33"/>
    </w:p>
    <w:p w:rsidR="00AE4BCF" w:rsidRDefault="00AE2E96">
      <w:pPr>
        <w:pStyle w:val="Nadpis3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i/>
          <w:iCs/>
          <w:sz w:val="24"/>
          <w:szCs w:val="24"/>
        </w:rPr>
        <w:t>§ 2. ods. 2 b</w:t>
      </w:r>
      <w:r>
        <w:rPr>
          <w:rFonts w:ascii="Tahoma" w:eastAsia="Times New Roman" w:hAnsi="Tahoma" w:cs="Tahoma"/>
        </w:rPr>
        <w:t xml:space="preserve"> Voľnočasové aktivity školy</w:t>
      </w:r>
    </w:p>
    <w:p w:rsidR="00AE4BCF" w:rsidRPr="004C477A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4C477A">
        <w:rPr>
          <w:rFonts w:ascii="Tahoma" w:eastAsia="Times New Roman" w:hAnsi="Tahoma" w:cs="Tahoma"/>
          <w:u w:val="single"/>
        </w:rPr>
        <w:t>Voľnočasové aktivity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1198"/>
        <w:gridCol w:w="1503"/>
        <w:gridCol w:w="2738"/>
      </w:tblGrid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Názov záujmového krúžku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detí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Počet skupín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BCF" w:rsidRDefault="00AE2E96">
            <w:pPr>
              <w:jc w:val="center"/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Vedúci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Angličtina hrou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Zuzana Holienčinová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ANJ pre 8. ročník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Viera Petržalová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Florbalový I</w:t>
            </w:r>
            <w:r w:rsidR="00FC0F1A">
              <w:rPr>
                <w:rFonts w:ascii="Tahoma" w:eastAsia="Times New Roman" w:hAnsi="Tahoma" w:cs="Tahoma"/>
                <w:b/>
                <w:bCs/>
              </w:rPr>
              <w:t xml:space="preserve"> chlapci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Tibor Pekar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Florbalový II</w:t>
            </w:r>
            <w:r w:rsidR="00FC0F1A">
              <w:rPr>
                <w:rFonts w:ascii="Tahoma" w:eastAsia="Times New Roman" w:hAnsi="Tahoma" w:cs="Tahoma"/>
                <w:b/>
                <w:bCs/>
              </w:rPr>
              <w:t xml:space="preserve"> dievčatá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Tibor Pekar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Geografický krúžok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Jana Kováčová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Hokejbalový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PaedDr. Alexander Tóth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 xml:space="preserve">Internetový krúžok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Tibor Pekar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Krúžok tvorivosti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Miroslava Jankovičová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Krúžok tvorivosti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Helena Vodičková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Krúžok tvorivosti 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Dana Kubišová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Malí vševedkovia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Daša Marešová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Matematika pre deviatakov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Ingrid Poláková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lastRenderedPageBreak/>
              <w:t>Pohybové hry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Mária Kromerinská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Pohybové hry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Viera Obrtlíková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Športové hry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Mária Šmehylová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Tvorivé deti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Jana Hránková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Volejbal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Martina Podešlová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 xml:space="preserve">Vybíjaná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3E8FC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Eva Hošková</w:t>
            </w:r>
          </w:p>
        </w:tc>
      </w:tr>
      <w:tr w:rsidR="00AE4BC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Výtvarné spracovanie materiálov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AE4BCF" w:rsidRDefault="00AE2E96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Beáta Kubišová</w:t>
            </w:r>
          </w:p>
        </w:tc>
      </w:tr>
      <w:tr w:rsidR="00FC0F1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FC0F1A" w:rsidRDefault="00FC0F1A">
            <w:pPr>
              <w:rPr>
                <w:rFonts w:ascii="Tahoma" w:eastAsia="Times New Roman" w:hAnsi="Tahoma" w:cs="Tahoma"/>
                <w:b/>
                <w:bCs/>
              </w:rPr>
            </w:pPr>
            <w:r>
              <w:rPr>
                <w:rFonts w:ascii="Tahoma" w:eastAsia="Times New Roman" w:hAnsi="Tahoma" w:cs="Tahoma"/>
                <w:b/>
                <w:bCs/>
              </w:rPr>
              <w:t>Badminton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FC0F1A" w:rsidRDefault="00FC0F1A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FC0F1A" w:rsidRDefault="00FC0F1A">
            <w:pPr>
              <w:rPr>
                <w:rFonts w:ascii="Tahoma" w:eastAsia="Times New Roman" w:hAnsi="Tahoma" w:cs="Tahom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F7FF"/>
            <w:vAlign w:val="center"/>
            <w:hideMark/>
          </w:tcPr>
          <w:p w:rsidR="00FC0F1A" w:rsidRDefault="00FC0F1A">
            <w:pPr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Mgr. Eva Hošková</w:t>
            </w:r>
          </w:p>
        </w:tc>
      </w:tr>
    </w:tbl>
    <w:p w:rsidR="001E4AC0" w:rsidRDefault="001E4AC0" w:rsidP="001E4AC0">
      <w:pPr>
        <w:autoSpaceDE w:val="0"/>
        <w:autoSpaceDN w:val="0"/>
        <w:adjustRightInd w:val="0"/>
        <w:rPr>
          <w:rFonts w:ascii="Tahoma" w:eastAsia="Times New Roman" w:hAnsi="Tahoma" w:cs="Tahoma"/>
          <w:b/>
        </w:rPr>
      </w:pPr>
      <w:bookmarkStart w:id="34" w:name="e2b"/>
      <w:bookmarkStart w:id="35" w:name="x"/>
      <w:bookmarkEnd w:id="34"/>
      <w:bookmarkEnd w:id="35"/>
    </w:p>
    <w:p w:rsidR="001E4AC0" w:rsidRDefault="001E4AC0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7"/>
          <w:szCs w:val="27"/>
          <w:u w:val="single"/>
        </w:rPr>
      </w:pPr>
      <w:r w:rsidRPr="004C477A">
        <w:rPr>
          <w:rFonts w:ascii="Tahoma" w:eastAsia="Times New Roman" w:hAnsi="Tahoma" w:cs="Tahoma"/>
          <w:b/>
          <w:sz w:val="27"/>
          <w:szCs w:val="27"/>
          <w:u w:val="single"/>
        </w:rPr>
        <w:t>Spolupráca školy s</w:t>
      </w:r>
      <w:r w:rsidR="004C477A">
        <w:rPr>
          <w:rFonts w:ascii="Tahoma" w:eastAsia="Times New Roman" w:hAnsi="Tahoma" w:cs="Tahoma"/>
          <w:b/>
          <w:sz w:val="27"/>
          <w:szCs w:val="27"/>
          <w:u w:val="single"/>
        </w:rPr>
        <w:t> </w:t>
      </w:r>
      <w:r w:rsidRPr="004C477A">
        <w:rPr>
          <w:rFonts w:ascii="Tahoma" w:eastAsia="Times New Roman" w:hAnsi="Tahoma" w:cs="Tahoma"/>
          <w:b/>
          <w:sz w:val="27"/>
          <w:szCs w:val="27"/>
          <w:u w:val="single"/>
        </w:rPr>
        <w:t>rodičmi</w:t>
      </w:r>
    </w:p>
    <w:p w:rsidR="004C477A" w:rsidRPr="004C477A" w:rsidRDefault="004C477A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7"/>
          <w:szCs w:val="27"/>
          <w:u w:val="single"/>
        </w:rPr>
      </w:pPr>
    </w:p>
    <w:p w:rsidR="001E4AC0" w:rsidRDefault="001E4AC0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1E4AC0">
        <w:rPr>
          <w:rFonts w:ascii="Tahoma" w:eastAsia="Times New Roman" w:hAnsi="Tahoma" w:cs="Tahoma"/>
        </w:rPr>
        <w:t xml:space="preserve">Spolupráca školy s rodičmi je na dobrej úrovni. Pri škole pôsobí Rada rodičov, ktorá pravidelne organizuje triednické schôdze rodičov s pedagógmi. </w:t>
      </w:r>
    </w:p>
    <w:p w:rsidR="001E4AC0" w:rsidRDefault="001E4AC0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1E4AC0" w:rsidRDefault="001E4AC0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7"/>
          <w:szCs w:val="27"/>
          <w:u w:val="single"/>
        </w:rPr>
      </w:pPr>
      <w:r w:rsidRPr="004C477A">
        <w:rPr>
          <w:rFonts w:ascii="Tahoma" w:eastAsia="Times New Roman" w:hAnsi="Tahoma" w:cs="Tahoma"/>
          <w:b/>
          <w:sz w:val="27"/>
          <w:szCs w:val="27"/>
          <w:u w:val="single"/>
        </w:rPr>
        <w:t>Spolupráca školy a</w:t>
      </w:r>
      <w:r w:rsidR="004C477A">
        <w:rPr>
          <w:rFonts w:ascii="Tahoma" w:eastAsia="Times New Roman" w:hAnsi="Tahoma" w:cs="Tahoma"/>
          <w:b/>
          <w:sz w:val="27"/>
          <w:szCs w:val="27"/>
          <w:u w:val="single"/>
        </w:rPr>
        <w:t> </w:t>
      </w:r>
      <w:r w:rsidRPr="004C477A">
        <w:rPr>
          <w:rFonts w:ascii="Tahoma" w:eastAsia="Times New Roman" w:hAnsi="Tahoma" w:cs="Tahoma"/>
          <w:b/>
          <w:sz w:val="27"/>
          <w:szCs w:val="27"/>
          <w:u w:val="single"/>
        </w:rPr>
        <w:t>verejnosti</w:t>
      </w:r>
    </w:p>
    <w:p w:rsidR="004C477A" w:rsidRPr="004C477A" w:rsidRDefault="004C477A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7"/>
          <w:szCs w:val="27"/>
          <w:u w:val="single"/>
        </w:rPr>
      </w:pPr>
    </w:p>
    <w:p w:rsidR="001E4AC0" w:rsidRPr="001E4AC0" w:rsidRDefault="001E4AC0" w:rsidP="00BA57AE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1E4AC0">
        <w:rPr>
          <w:rFonts w:ascii="Tahoma" w:eastAsia="Times New Roman" w:hAnsi="Tahoma" w:cs="Tahoma"/>
        </w:rPr>
        <w:t>Veľmi vysoko môžeme hodnotiť spoluprácu s materskými školami, s CŠPPaP Skalica, CPPPaP Holíč, sociálnym odborom Skalica, mestskou a štátnou políciou a záujmovými organizáciami a združeniami, ktoré pôsobia v meste. Na vysokej úrovni je najmä spolupráca so zriaďovateľom.</w:t>
      </w:r>
    </w:p>
    <w:p w:rsidR="00AE4BCF" w:rsidRPr="004C477A" w:rsidRDefault="00AE2E96">
      <w:pPr>
        <w:pStyle w:val="Nadpis3"/>
        <w:rPr>
          <w:rFonts w:ascii="Tahoma" w:eastAsia="Times New Roman" w:hAnsi="Tahoma" w:cs="Tahoma"/>
          <w:u w:val="single"/>
        </w:rPr>
      </w:pPr>
      <w:r w:rsidRPr="004C477A">
        <w:rPr>
          <w:rFonts w:ascii="Tahoma" w:eastAsia="Times New Roman" w:hAnsi="Tahoma" w:cs="Tahoma"/>
          <w:u w:val="single"/>
        </w:rPr>
        <w:t>Záver</w:t>
      </w:r>
    </w:p>
    <w:p w:rsidR="00BA57AE" w:rsidRDefault="00BA57AE" w:rsidP="00BA57AE">
      <w:pPr>
        <w:pStyle w:val="Normlnywebov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Správa prerokovaná v pedagogickej rade dňa: 10. septembra 2014</w:t>
      </w:r>
    </w:p>
    <w:p w:rsidR="00BA57AE" w:rsidRDefault="00BA57AE" w:rsidP="00BA57AE">
      <w:pPr>
        <w:pStyle w:val="Nadpis3"/>
        <w:jc w:val="both"/>
        <w:rPr>
          <w:rFonts w:ascii="Tahoma" w:eastAsia="Times New Roman" w:hAnsi="Tahoma" w:cs="Tahoma"/>
          <w:b w:val="0"/>
          <w:sz w:val="24"/>
          <w:szCs w:val="24"/>
        </w:rPr>
      </w:pPr>
      <w:r w:rsidRPr="00BA57AE">
        <w:rPr>
          <w:rFonts w:ascii="Tahoma" w:eastAsia="Times New Roman" w:hAnsi="Tahoma" w:cs="Tahoma"/>
          <w:b w:val="0"/>
          <w:sz w:val="24"/>
          <w:szCs w:val="24"/>
        </w:rPr>
        <w:t xml:space="preserve">Správa prerokovaná s predsedníčkou Rady školy dňa </w:t>
      </w:r>
      <w:r>
        <w:rPr>
          <w:rFonts w:ascii="Tahoma" w:eastAsia="Times New Roman" w:hAnsi="Tahoma" w:cs="Tahoma"/>
          <w:b w:val="0"/>
          <w:sz w:val="24"/>
          <w:szCs w:val="24"/>
        </w:rPr>
        <w:t>10. 09. 2014. Ostatní členovia budú so správou o VVČ oboznámení na na najbližšom zasadnutí RŠ.</w:t>
      </w:r>
    </w:p>
    <w:p w:rsidR="004C477A" w:rsidRDefault="004C477A" w:rsidP="00BA57AE">
      <w:pPr>
        <w:pStyle w:val="Nadpis3"/>
        <w:jc w:val="both"/>
        <w:rPr>
          <w:rFonts w:ascii="Tahoma" w:eastAsia="Times New Roman" w:hAnsi="Tahoma" w:cs="Tahoma"/>
          <w:b w:val="0"/>
          <w:sz w:val="24"/>
          <w:szCs w:val="24"/>
        </w:rPr>
      </w:pPr>
    </w:p>
    <w:p w:rsidR="004C477A" w:rsidRPr="00BA57AE" w:rsidRDefault="004C477A" w:rsidP="00BA57AE">
      <w:pPr>
        <w:pStyle w:val="Nadpis3"/>
        <w:jc w:val="both"/>
        <w:rPr>
          <w:rFonts w:ascii="Tahoma" w:eastAsia="Times New Roman" w:hAnsi="Tahoma" w:cs="Tahoma"/>
          <w:b w:val="0"/>
          <w:sz w:val="24"/>
          <w:szCs w:val="24"/>
        </w:rPr>
      </w:pPr>
    </w:p>
    <w:p w:rsidR="00BA57AE" w:rsidRDefault="00BA57AE" w:rsidP="00BA57AE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Vypracovali: Mgr. Ľubomír Lupták, PaedDr. Dagmar Jůzková</w:t>
      </w:r>
    </w:p>
    <w:p w:rsidR="004C477A" w:rsidRDefault="004C477A" w:rsidP="00BA57AE">
      <w:pPr>
        <w:pStyle w:val="Normlnywebov"/>
        <w:rPr>
          <w:rFonts w:ascii="Tahoma" w:hAnsi="Tahoma" w:cs="Tahoma"/>
        </w:rPr>
      </w:pPr>
    </w:p>
    <w:p w:rsidR="004C477A" w:rsidRDefault="004C477A" w:rsidP="00BA57AE">
      <w:pPr>
        <w:pStyle w:val="Normlnywebov"/>
        <w:rPr>
          <w:rFonts w:ascii="Tahoma" w:hAnsi="Tahoma" w:cs="Tahoma"/>
        </w:rPr>
      </w:pPr>
    </w:p>
    <w:p w:rsidR="004C477A" w:rsidRDefault="004C477A" w:rsidP="00BA57AE">
      <w:pPr>
        <w:pStyle w:val="Normlnywebov"/>
        <w:rPr>
          <w:rFonts w:ascii="Tahoma" w:hAnsi="Tahoma" w:cs="Tahoma"/>
        </w:rPr>
      </w:pPr>
    </w:p>
    <w:p w:rsidR="00BA57AE" w:rsidRDefault="00BA57AE" w:rsidP="00BA57AE">
      <w:pPr>
        <w:pStyle w:val="Normlnywebov"/>
        <w:rPr>
          <w:rFonts w:ascii="Tahoma" w:hAnsi="Tahoma" w:cs="Tahoma"/>
        </w:rPr>
      </w:pPr>
      <w:r>
        <w:rPr>
          <w:rFonts w:ascii="Tahoma" w:hAnsi="Tahoma" w:cs="Tahoma"/>
        </w:rPr>
        <w:t>V Skalici, 15. októbra 2014</w:t>
      </w:r>
    </w:p>
    <w:p w:rsidR="00BA57AE" w:rsidRDefault="00BA57AE">
      <w:pPr>
        <w:pStyle w:val="Normlnywebov"/>
        <w:rPr>
          <w:rFonts w:ascii="Tahoma" w:hAnsi="Tahoma" w:cs="Tahoma"/>
        </w:rPr>
      </w:pPr>
    </w:p>
    <w:sectPr w:rsidR="00BA57AE" w:rsidSect="000D6A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3E7" w:rsidRDefault="00BE03E7" w:rsidP="00EC4F9E">
      <w:r>
        <w:separator/>
      </w:r>
    </w:p>
  </w:endnote>
  <w:endnote w:type="continuationSeparator" w:id="0">
    <w:p w:rsidR="00BE03E7" w:rsidRDefault="00BE03E7" w:rsidP="00EC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61852"/>
      <w:docPartObj>
        <w:docPartGallery w:val="Page Numbers (Bottom of Page)"/>
        <w:docPartUnique/>
      </w:docPartObj>
    </w:sdtPr>
    <w:sdtEndPr/>
    <w:sdtContent>
      <w:p w:rsidR="00DC39CF" w:rsidRDefault="00BE03E7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47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39CF" w:rsidRDefault="00DC39C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3E7" w:rsidRDefault="00BE03E7" w:rsidP="00EC4F9E">
      <w:r>
        <w:separator/>
      </w:r>
    </w:p>
  </w:footnote>
  <w:footnote w:type="continuationSeparator" w:id="0">
    <w:p w:rsidR="00BE03E7" w:rsidRDefault="00BE03E7" w:rsidP="00EC4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adpis"/>
      <w:id w:val="77738743"/>
      <w:placeholder>
        <w:docPart w:val="B51DC62D2CE346C1BB36DE529CEDE40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C39CF" w:rsidRDefault="00DC39CF">
        <w:pPr>
          <w:pStyle w:val="Hlavika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Základná škola, Strážnická 1, Skalica</w:t>
        </w:r>
      </w:p>
    </w:sdtContent>
  </w:sdt>
  <w:p w:rsidR="00DC39CF" w:rsidRDefault="00DC39CF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3F8"/>
    <w:rsid w:val="0008120A"/>
    <w:rsid w:val="000A42E7"/>
    <w:rsid w:val="000D4061"/>
    <w:rsid w:val="000D6A28"/>
    <w:rsid w:val="00120293"/>
    <w:rsid w:val="001E4AC0"/>
    <w:rsid w:val="002F28CC"/>
    <w:rsid w:val="002F47DE"/>
    <w:rsid w:val="00302A7F"/>
    <w:rsid w:val="00467FC3"/>
    <w:rsid w:val="004C477A"/>
    <w:rsid w:val="004E42B8"/>
    <w:rsid w:val="00501D2D"/>
    <w:rsid w:val="0054744F"/>
    <w:rsid w:val="00571165"/>
    <w:rsid w:val="005A0D8C"/>
    <w:rsid w:val="006646C7"/>
    <w:rsid w:val="006C32E7"/>
    <w:rsid w:val="00740489"/>
    <w:rsid w:val="00887B19"/>
    <w:rsid w:val="00A12973"/>
    <w:rsid w:val="00AE2E96"/>
    <w:rsid w:val="00AE4BCF"/>
    <w:rsid w:val="00AF4879"/>
    <w:rsid w:val="00B23646"/>
    <w:rsid w:val="00BA57AE"/>
    <w:rsid w:val="00BE03E7"/>
    <w:rsid w:val="00C202EC"/>
    <w:rsid w:val="00CA561E"/>
    <w:rsid w:val="00DB620C"/>
    <w:rsid w:val="00DC39CF"/>
    <w:rsid w:val="00E533F8"/>
    <w:rsid w:val="00E7377C"/>
    <w:rsid w:val="00EC4F9E"/>
    <w:rsid w:val="00EF1053"/>
    <w:rsid w:val="00F7415B"/>
    <w:rsid w:val="00FC0F1A"/>
    <w:rsid w:val="00FF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E4BCF"/>
    <w:rPr>
      <w:rFonts w:eastAsiaTheme="minorEastAsia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rsid w:val="00AE4B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link w:val="Nadpis2Char"/>
    <w:uiPriority w:val="9"/>
    <w:qFormat/>
    <w:rsid w:val="00AE4B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y"/>
    <w:link w:val="Nadpis3Char"/>
    <w:uiPriority w:val="9"/>
    <w:qFormat/>
    <w:rsid w:val="00AE4B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E4B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E4B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E4B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AE4BCF"/>
    <w:pPr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EC4F9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C4F9E"/>
    <w:rPr>
      <w:rFonts w:eastAsiaTheme="minorEastAsia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EC4F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C4F9E"/>
    <w:rPr>
      <w:rFonts w:eastAsiaTheme="minorEastAsia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4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4F9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E4BCF"/>
    <w:rPr>
      <w:rFonts w:eastAsiaTheme="minorEastAsia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rsid w:val="00AE4B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link w:val="Nadpis2Char"/>
    <w:uiPriority w:val="9"/>
    <w:qFormat/>
    <w:rsid w:val="00AE4B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y"/>
    <w:link w:val="Nadpis3Char"/>
    <w:uiPriority w:val="9"/>
    <w:qFormat/>
    <w:rsid w:val="00AE4B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E4B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E4B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E4B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AE4BCF"/>
    <w:pPr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EC4F9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C4F9E"/>
    <w:rPr>
      <w:rFonts w:eastAsiaTheme="minorEastAsia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EC4F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C4F9E"/>
    <w:rPr>
      <w:rFonts w:eastAsiaTheme="minorEastAsia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4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4F9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1DC62D2CE346C1BB36DE529CEDE40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892944C-B5C9-4D51-B381-1539A581B212}"/>
      </w:docPartPr>
      <w:docPartBody>
        <w:p w:rsidR="00B7460D" w:rsidRDefault="00604031" w:rsidP="00604031">
          <w:pPr>
            <w:pStyle w:val="B51DC62D2CE346C1BB36DE529CEDE40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[Zadajte nadpis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04031"/>
    <w:rsid w:val="005756D6"/>
    <w:rsid w:val="0060002C"/>
    <w:rsid w:val="00604031"/>
    <w:rsid w:val="00655479"/>
    <w:rsid w:val="006B3017"/>
    <w:rsid w:val="0083678D"/>
    <w:rsid w:val="00A93315"/>
    <w:rsid w:val="00B7460D"/>
    <w:rsid w:val="00D002C8"/>
    <w:rsid w:val="00ED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7460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51DC62D2CE346C1BB36DE529CEDE403">
    <w:name w:val="B51DC62D2CE346C1BB36DE529CEDE403"/>
    <w:rsid w:val="0060403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4591</Words>
  <Characters>26173</Characters>
  <Application>Microsoft Office Word</Application>
  <DocSecurity>0</DocSecurity>
  <Lines>218</Lines>
  <Paragraphs>61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Základná škola, Strážnická 1, Skalica</vt:lpstr>
    </vt:vector>
  </TitlesOfParts>
  <Company/>
  <LinksUpToDate>false</LinksUpToDate>
  <CharactersWithSpaces>30703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Základná škola, Strážnická 1, Skalica</dc:title>
  <dc:creator>user</dc:creator>
  <cp:lastModifiedBy>User</cp:lastModifiedBy>
  <cp:revision>2</cp:revision>
  <cp:lastPrinted>2014-10-15T10:01:00Z</cp:lastPrinted>
  <dcterms:created xsi:type="dcterms:W3CDTF">2015-01-28T07:26:00Z</dcterms:created>
  <dcterms:modified xsi:type="dcterms:W3CDTF">2015-01-28T07:26:00Z</dcterms:modified>
</cp:coreProperties>
</file>